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C9" w:rsidRDefault="00F835C9" w:rsidP="008D7B80">
      <w:pPr>
        <w:pStyle w:val="a6"/>
        <w:snapToGrid w:val="0"/>
        <w:spacing w:beforeAutospacing="0" w:afterAutospacing="0" w:line="600" w:lineRule="exact"/>
        <w:rPr>
          <w:rStyle w:val="a7"/>
          <w:rFonts w:ascii="黑体" w:eastAsia="黑体" w:hAnsi="黑体" w:hint="eastAsia"/>
          <w:b w:val="0"/>
          <w:sz w:val="32"/>
          <w:szCs w:val="32"/>
        </w:rPr>
      </w:pPr>
    </w:p>
    <w:p w:rsidR="006E0D8C" w:rsidRDefault="006E0D8C" w:rsidP="006131A0">
      <w:pPr>
        <w:pStyle w:val="a6"/>
        <w:snapToGrid w:val="0"/>
        <w:spacing w:beforeAutospacing="0" w:afterAutospacing="0" w:line="600" w:lineRule="exact"/>
        <w:jc w:val="center"/>
        <w:rPr>
          <w:rStyle w:val="a7"/>
          <w:rFonts w:ascii="方正小标宋简体" w:eastAsia="方正小标宋简体"/>
          <w:b w:val="0"/>
          <w:sz w:val="44"/>
          <w:szCs w:val="44"/>
        </w:rPr>
      </w:pPr>
    </w:p>
    <w:p w:rsidR="008D7B80" w:rsidRDefault="008D7B80" w:rsidP="006131A0">
      <w:pPr>
        <w:pStyle w:val="a6"/>
        <w:snapToGrid w:val="0"/>
        <w:spacing w:beforeAutospacing="0" w:afterAutospacing="0" w:line="600" w:lineRule="exact"/>
        <w:jc w:val="center"/>
        <w:rPr>
          <w:rStyle w:val="a7"/>
          <w:rFonts w:ascii="方正小标宋简体" w:eastAsia="方正小标宋简体"/>
          <w:b w:val="0"/>
          <w:sz w:val="44"/>
          <w:szCs w:val="44"/>
        </w:rPr>
      </w:pPr>
    </w:p>
    <w:p w:rsidR="00F0515A" w:rsidRDefault="00F0515A" w:rsidP="006131A0">
      <w:pPr>
        <w:pStyle w:val="a6"/>
        <w:snapToGrid w:val="0"/>
        <w:spacing w:beforeAutospacing="0" w:afterAutospacing="0" w:line="600" w:lineRule="exact"/>
        <w:jc w:val="center"/>
        <w:rPr>
          <w:rStyle w:val="a7"/>
          <w:rFonts w:ascii="方正小标宋简体" w:eastAsia="方正小标宋简体"/>
          <w:b w:val="0"/>
          <w:sz w:val="44"/>
          <w:szCs w:val="44"/>
        </w:rPr>
      </w:pPr>
    </w:p>
    <w:p w:rsidR="00F0515A" w:rsidRDefault="00F0515A" w:rsidP="006131A0">
      <w:pPr>
        <w:pStyle w:val="a6"/>
        <w:snapToGrid w:val="0"/>
        <w:spacing w:beforeAutospacing="0" w:afterAutospacing="0" w:line="600" w:lineRule="exact"/>
        <w:jc w:val="center"/>
        <w:rPr>
          <w:rStyle w:val="a7"/>
          <w:rFonts w:ascii="方正小标宋简体" w:eastAsia="方正小标宋简体"/>
          <w:b w:val="0"/>
          <w:sz w:val="44"/>
          <w:szCs w:val="44"/>
        </w:rPr>
      </w:pPr>
    </w:p>
    <w:p w:rsidR="008D7B80" w:rsidRDefault="008D7B80" w:rsidP="00482517">
      <w:pPr>
        <w:pStyle w:val="a6"/>
        <w:snapToGrid w:val="0"/>
        <w:spacing w:beforeAutospacing="0" w:afterAutospacing="0" w:line="380" w:lineRule="exact"/>
        <w:jc w:val="center"/>
        <w:rPr>
          <w:rStyle w:val="a7"/>
          <w:rFonts w:ascii="方正小标宋简体" w:eastAsia="方正小标宋简体"/>
          <w:b w:val="0"/>
          <w:sz w:val="44"/>
          <w:szCs w:val="44"/>
        </w:rPr>
      </w:pPr>
    </w:p>
    <w:p w:rsidR="008D7B80" w:rsidRDefault="008D7B80" w:rsidP="0092616B">
      <w:pPr>
        <w:pStyle w:val="a6"/>
        <w:snapToGrid w:val="0"/>
        <w:spacing w:beforeAutospacing="0" w:afterAutospacing="0" w:line="480" w:lineRule="exact"/>
        <w:jc w:val="center"/>
        <w:rPr>
          <w:rStyle w:val="a7"/>
          <w:rFonts w:ascii="方正小标宋简体" w:eastAsia="方正小标宋简体"/>
          <w:b w:val="0"/>
          <w:sz w:val="44"/>
          <w:szCs w:val="44"/>
        </w:rPr>
      </w:pPr>
    </w:p>
    <w:p w:rsidR="008D7B80" w:rsidRPr="008D7B80" w:rsidRDefault="00096BDF" w:rsidP="006131A0">
      <w:pPr>
        <w:pStyle w:val="a6"/>
        <w:snapToGrid w:val="0"/>
        <w:spacing w:beforeAutospacing="0" w:afterAutospacing="0" w:line="600" w:lineRule="exact"/>
        <w:jc w:val="center"/>
        <w:rPr>
          <w:rStyle w:val="a7"/>
          <w:rFonts w:ascii="仿宋_GB2312" w:eastAsia="仿宋_GB2312"/>
          <w:b w:val="0"/>
          <w:sz w:val="32"/>
          <w:szCs w:val="32"/>
        </w:rPr>
      </w:pPr>
      <w:r w:rsidRPr="00096BDF">
        <w:rPr>
          <w:rFonts w:ascii="仿宋_GB2312" w:eastAsia="仿宋_GB2312" w:hint="eastAsia"/>
          <w:bCs/>
          <w:sz w:val="32"/>
          <w:szCs w:val="32"/>
        </w:rPr>
        <w:t>鄂州</w:t>
      </w:r>
      <w:proofErr w:type="gramStart"/>
      <w:r w:rsidRPr="00096BDF">
        <w:rPr>
          <w:rFonts w:ascii="仿宋_GB2312" w:eastAsia="仿宋_GB2312" w:hint="eastAsia"/>
          <w:bCs/>
          <w:sz w:val="32"/>
          <w:szCs w:val="32"/>
        </w:rPr>
        <w:t>物组发</w:t>
      </w:r>
      <w:proofErr w:type="gramEnd"/>
      <w:r w:rsidRPr="00096BDF">
        <w:rPr>
          <w:rFonts w:ascii="仿宋_GB2312" w:eastAsia="仿宋_GB2312" w:hint="eastAsia"/>
          <w:bCs/>
          <w:sz w:val="32"/>
          <w:szCs w:val="32"/>
        </w:rPr>
        <w:t>〔2021〕</w:t>
      </w:r>
      <w:r w:rsidR="0065513D">
        <w:rPr>
          <w:rFonts w:ascii="仿宋_GB2312" w:eastAsia="仿宋_GB2312" w:hint="eastAsia"/>
          <w:bCs/>
          <w:sz w:val="32"/>
          <w:szCs w:val="32"/>
        </w:rPr>
        <w:t>2</w:t>
      </w:r>
      <w:r w:rsidRPr="00096BDF">
        <w:rPr>
          <w:rFonts w:ascii="仿宋_GB2312" w:eastAsia="仿宋_GB2312" w:hint="eastAsia"/>
          <w:bCs/>
          <w:sz w:val="32"/>
          <w:szCs w:val="32"/>
        </w:rPr>
        <w:t>号</w:t>
      </w:r>
    </w:p>
    <w:p w:rsidR="008D7B80" w:rsidRDefault="008D7B80" w:rsidP="009F1105">
      <w:pPr>
        <w:pStyle w:val="a6"/>
        <w:snapToGrid w:val="0"/>
        <w:spacing w:beforeAutospacing="0" w:afterAutospacing="0" w:line="640" w:lineRule="exact"/>
        <w:jc w:val="center"/>
        <w:rPr>
          <w:rStyle w:val="a7"/>
          <w:rFonts w:ascii="方正小标宋简体" w:eastAsia="方正小标宋简体"/>
          <w:b w:val="0"/>
          <w:sz w:val="44"/>
          <w:szCs w:val="44"/>
        </w:rPr>
      </w:pPr>
    </w:p>
    <w:p w:rsidR="006E0D8C" w:rsidRDefault="006E0D8C" w:rsidP="00EF2E78">
      <w:pPr>
        <w:pStyle w:val="a6"/>
        <w:snapToGrid w:val="0"/>
        <w:spacing w:beforeAutospacing="0" w:afterAutospacing="0" w:line="720" w:lineRule="exact"/>
        <w:jc w:val="center"/>
        <w:rPr>
          <w:rStyle w:val="a7"/>
          <w:rFonts w:ascii="方正小标宋简体" w:eastAsia="方正小标宋简体"/>
          <w:b w:val="0"/>
          <w:sz w:val="44"/>
          <w:szCs w:val="44"/>
        </w:rPr>
      </w:pPr>
    </w:p>
    <w:p w:rsidR="00A94555" w:rsidRDefault="00096BDF" w:rsidP="009A0002">
      <w:pPr>
        <w:pStyle w:val="a6"/>
        <w:snapToGrid w:val="0"/>
        <w:spacing w:beforeAutospacing="0" w:afterAutospacing="0" w:line="540" w:lineRule="exact"/>
        <w:jc w:val="center"/>
        <w:rPr>
          <w:rFonts w:ascii="方正小标宋简体" w:eastAsia="方正小标宋简体"/>
          <w:bCs/>
          <w:sz w:val="44"/>
          <w:szCs w:val="44"/>
        </w:rPr>
      </w:pPr>
      <w:r w:rsidRPr="00096BDF">
        <w:rPr>
          <w:rFonts w:ascii="方正小标宋简体" w:eastAsia="方正小标宋简体" w:hint="eastAsia"/>
          <w:bCs/>
          <w:sz w:val="44"/>
          <w:szCs w:val="44"/>
        </w:rPr>
        <w:t>鄂州市现代物流业发展促进工作领导小组</w:t>
      </w:r>
    </w:p>
    <w:p w:rsidR="000465F0" w:rsidRDefault="000465F0" w:rsidP="00D57CD3">
      <w:pPr>
        <w:pStyle w:val="a6"/>
        <w:snapToGrid w:val="0"/>
        <w:spacing w:beforeAutospacing="0" w:afterAutospacing="0" w:line="540" w:lineRule="exact"/>
        <w:jc w:val="center"/>
        <w:rPr>
          <w:rFonts w:ascii="方正小标宋简体" w:eastAsia="方正小标宋简体"/>
          <w:bCs/>
          <w:sz w:val="44"/>
          <w:szCs w:val="44"/>
        </w:rPr>
      </w:pPr>
      <w:r w:rsidRPr="000465F0">
        <w:rPr>
          <w:rFonts w:ascii="方正小标宋简体" w:eastAsia="方正小标宋简体" w:hint="eastAsia"/>
          <w:bCs/>
          <w:sz w:val="44"/>
          <w:szCs w:val="44"/>
        </w:rPr>
        <w:t>关于印发《鄂州市现代物流业发展</w:t>
      </w:r>
    </w:p>
    <w:p w:rsidR="00F835C9" w:rsidRPr="00D90319" w:rsidRDefault="000465F0" w:rsidP="00D57CD3">
      <w:pPr>
        <w:pStyle w:val="a6"/>
        <w:snapToGrid w:val="0"/>
        <w:spacing w:beforeAutospacing="0" w:afterAutospacing="0" w:line="540" w:lineRule="exact"/>
        <w:jc w:val="center"/>
        <w:rPr>
          <w:rFonts w:ascii="方正小标宋简体" w:eastAsia="方正小标宋简体" w:hAnsi="方正小标宋简体" w:cs="方正小标宋简体"/>
          <w:b/>
          <w:sz w:val="44"/>
          <w:szCs w:val="44"/>
        </w:rPr>
      </w:pPr>
      <w:r w:rsidRPr="000465F0">
        <w:rPr>
          <w:rFonts w:ascii="方正小标宋简体" w:eastAsia="方正小标宋简体" w:hint="eastAsia"/>
          <w:bCs/>
          <w:sz w:val="44"/>
          <w:szCs w:val="44"/>
        </w:rPr>
        <w:t>专项资金管理办法》的通知</w:t>
      </w:r>
    </w:p>
    <w:p w:rsidR="00F80393" w:rsidRPr="00F80393" w:rsidRDefault="00F80393" w:rsidP="00F80393">
      <w:pPr>
        <w:ind w:firstLineChars="200" w:firstLine="613"/>
        <w:rPr>
          <w:rFonts w:ascii="仿宋_GB2312" w:eastAsia="仿宋_GB2312" w:hAnsi="楷体" w:cs="宋体"/>
          <w:bCs/>
          <w:kern w:val="0"/>
          <w:sz w:val="32"/>
          <w:szCs w:val="32"/>
        </w:rPr>
      </w:pPr>
    </w:p>
    <w:p w:rsidR="000465F0" w:rsidRPr="000465F0" w:rsidRDefault="000465F0" w:rsidP="000465F0">
      <w:pPr>
        <w:rPr>
          <w:rFonts w:ascii="仿宋_GB2312" w:eastAsia="仿宋_GB2312" w:hAnsi="楷体" w:cs="宋体"/>
          <w:bCs/>
          <w:kern w:val="0"/>
          <w:sz w:val="32"/>
          <w:szCs w:val="32"/>
        </w:rPr>
      </w:pPr>
      <w:r w:rsidRPr="000465F0">
        <w:rPr>
          <w:rFonts w:ascii="仿宋_GB2312" w:eastAsia="仿宋_GB2312" w:hAnsi="楷体" w:cs="宋体" w:hint="eastAsia"/>
          <w:bCs/>
          <w:kern w:val="0"/>
          <w:sz w:val="32"/>
          <w:szCs w:val="32"/>
        </w:rPr>
        <w:t>各区人民政府，</w:t>
      </w:r>
      <w:proofErr w:type="gramStart"/>
      <w:r w:rsidRPr="000465F0">
        <w:rPr>
          <w:rFonts w:ascii="仿宋_GB2312" w:eastAsia="仿宋_GB2312" w:hAnsi="楷体" w:cs="宋体" w:hint="eastAsia"/>
          <w:bCs/>
          <w:kern w:val="0"/>
          <w:sz w:val="32"/>
          <w:szCs w:val="32"/>
        </w:rPr>
        <w:t>葛</w:t>
      </w:r>
      <w:proofErr w:type="gramEnd"/>
      <w:r w:rsidRPr="000465F0">
        <w:rPr>
          <w:rFonts w:ascii="仿宋_GB2312" w:eastAsia="仿宋_GB2312" w:hAnsi="楷体" w:cs="宋体" w:hint="eastAsia"/>
          <w:bCs/>
          <w:kern w:val="0"/>
          <w:sz w:val="32"/>
          <w:szCs w:val="32"/>
        </w:rPr>
        <w:t>店开发区、临空经济区管委会，市政府各部门：</w:t>
      </w:r>
    </w:p>
    <w:p w:rsidR="006B2452" w:rsidRPr="000465F0" w:rsidRDefault="000465F0" w:rsidP="000465F0">
      <w:pPr>
        <w:ind w:firstLineChars="200" w:firstLine="613"/>
        <w:rPr>
          <w:rFonts w:ascii="仿宋_GB2312" w:eastAsia="仿宋_GB2312" w:hAnsi="楷体" w:cs="宋体"/>
          <w:bCs/>
          <w:spacing w:val="-4"/>
          <w:kern w:val="0"/>
          <w:sz w:val="32"/>
          <w:szCs w:val="32"/>
        </w:rPr>
      </w:pPr>
      <w:r w:rsidRPr="000465F0">
        <w:rPr>
          <w:rFonts w:ascii="仿宋_GB2312" w:eastAsia="仿宋_GB2312" w:hAnsi="楷体" w:cs="宋体" w:hint="eastAsia"/>
          <w:bCs/>
          <w:kern w:val="0"/>
          <w:sz w:val="32"/>
          <w:szCs w:val="32"/>
        </w:rPr>
        <w:t>《鄂州市现代物流业发展专项资金管理办法》已经鄂州市现代</w:t>
      </w:r>
      <w:r w:rsidRPr="000465F0">
        <w:rPr>
          <w:rFonts w:ascii="仿宋_GB2312" w:eastAsia="仿宋_GB2312" w:hAnsi="楷体" w:cs="宋体" w:hint="eastAsia"/>
          <w:bCs/>
          <w:spacing w:val="-4"/>
          <w:kern w:val="0"/>
          <w:sz w:val="32"/>
          <w:szCs w:val="32"/>
        </w:rPr>
        <w:t>物流业发展促进工作领导小组同意，现印发给你们，请认真组织实施。</w:t>
      </w:r>
    </w:p>
    <w:p w:rsidR="006B2452" w:rsidRDefault="006B2452" w:rsidP="006B2452">
      <w:pPr>
        <w:ind w:firstLineChars="200" w:firstLine="613"/>
        <w:rPr>
          <w:rFonts w:ascii="Times New Roman" w:eastAsia="仿宋" w:hAnsi="Times New Roman"/>
          <w:sz w:val="32"/>
        </w:rPr>
      </w:pPr>
    </w:p>
    <w:p w:rsidR="000465F0" w:rsidRDefault="000465F0" w:rsidP="006B2452">
      <w:pPr>
        <w:ind w:firstLineChars="200" w:firstLine="613"/>
        <w:rPr>
          <w:rFonts w:ascii="Times New Roman" w:eastAsia="仿宋" w:hAnsi="Times New Roman"/>
          <w:sz w:val="32"/>
        </w:rPr>
      </w:pPr>
    </w:p>
    <w:p w:rsidR="006B2452" w:rsidRDefault="006B2452" w:rsidP="006B2452">
      <w:pPr>
        <w:wordWrap w:val="0"/>
        <w:ind w:firstLineChars="831" w:firstLine="2547"/>
        <w:jc w:val="right"/>
        <w:rPr>
          <w:rFonts w:ascii="仿宋_GB2312" w:eastAsia="仿宋_GB2312" w:hAnsi="仿宋_GB2312" w:cs="仿宋_GB2312"/>
          <w:sz w:val="32"/>
          <w:szCs w:val="32"/>
        </w:rPr>
      </w:pPr>
      <w:r w:rsidRPr="006B2452">
        <w:rPr>
          <w:rFonts w:ascii="仿宋_GB2312" w:eastAsia="仿宋_GB2312" w:hAnsi="仿宋_GB2312" w:cs="仿宋_GB2312" w:hint="eastAsia"/>
          <w:bCs/>
          <w:sz w:val="32"/>
          <w:szCs w:val="32"/>
        </w:rPr>
        <w:t>鄂州市现代物流业发展促进工作领导小组</w:t>
      </w:r>
      <w:r>
        <w:rPr>
          <w:rFonts w:ascii="仿宋_GB2312" w:eastAsia="仿宋_GB2312" w:hAnsi="仿宋_GB2312" w:cs="仿宋_GB2312" w:hint="eastAsia"/>
          <w:bCs/>
          <w:sz w:val="32"/>
          <w:szCs w:val="32"/>
        </w:rPr>
        <w:t xml:space="preserve">     </w:t>
      </w:r>
    </w:p>
    <w:p w:rsidR="006B2452" w:rsidRDefault="006B2452" w:rsidP="000F218A">
      <w:pPr>
        <w:tabs>
          <w:tab w:val="left" w:pos="673"/>
        </w:tabs>
        <w:ind w:firstLineChars="1339" w:firstLine="4104"/>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2021年</w:t>
      </w:r>
      <w:r w:rsidR="000465F0">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月</w:t>
      </w:r>
      <w:r w:rsidR="00F030A2">
        <w:rPr>
          <w:rFonts w:ascii="仿宋_GB2312" w:eastAsia="仿宋_GB2312" w:hAnsi="仿宋_GB2312" w:cs="仿宋_GB2312" w:hint="eastAsia"/>
          <w:color w:val="333333"/>
          <w:sz w:val="32"/>
          <w:szCs w:val="32"/>
          <w:shd w:val="clear" w:color="auto" w:fill="FFFFFF"/>
        </w:rPr>
        <w:t>2</w:t>
      </w:r>
      <w:r w:rsidR="000465F0">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日</w:t>
      </w:r>
    </w:p>
    <w:p w:rsidR="00095632" w:rsidRPr="00095632" w:rsidRDefault="00095632" w:rsidP="00095632">
      <w:pPr>
        <w:ind w:firstLineChars="200" w:firstLine="613"/>
        <w:rPr>
          <w:rFonts w:ascii="仿宋_GB2312" w:eastAsia="仿宋_GB2312" w:hAnsi="楷体" w:cs="宋体"/>
          <w:bCs/>
          <w:kern w:val="0"/>
          <w:sz w:val="32"/>
          <w:szCs w:val="32"/>
        </w:rPr>
      </w:pPr>
      <w:r w:rsidRPr="00095632">
        <w:rPr>
          <w:rFonts w:ascii="仿宋_GB2312" w:eastAsia="仿宋_GB2312" w:hAnsi="楷体" w:cs="宋体" w:hint="eastAsia"/>
          <w:bCs/>
          <w:kern w:val="0"/>
          <w:sz w:val="32"/>
          <w:szCs w:val="32"/>
        </w:rPr>
        <w:t>（</w:t>
      </w:r>
      <w:r w:rsidR="0065513D">
        <w:rPr>
          <w:rFonts w:ascii="仿宋" w:eastAsia="仿宋" w:hAnsi="仿宋" w:cs="仿宋" w:hint="eastAsia"/>
          <w:sz w:val="32"/>
          <w:szCs w:val="32"/>
        </w:rPr>
        <w:t>此件公开发布</w:t>
      </w:r>
      <w:r w:rsidRPr="00095632">
        <w:rPr>
          <w:rFonts w:ascii="仿宋_GB2312" w:eastAsia="仿宋_GB2312" w:hAnsi="楷体" w:cs="宋体" w:hint="eastAsia"/>
          <w:bCs/>
          <w:kern w:val="0"/>
          <w:sz w:val="32"/>
          <w:szCs w:val="32"/>
        </w:rPr>
        <w:t>）</w:t>
      </w:r>
    </w:p>
    <w:p w:rsidR="000465F0" w:rsidRPr="000465F0" w:rsidRDefault="000465F0" w:rsidP="000465F0">
      <w:pPr>
        <w:pStyle w:val="a6"/>
        <w:snapToGrid w:val="0"/>
        <w:spacing w:beforeAutospacing="0" w:afterAutospacing="0" w:line="540" w:lineRule="exact"/>
        <w:jc w:val="center"/>
        <w:rPr>
          <w:rFonts w:ascii="方正小标宋简体" w:eastAsia="方正小标宋简体"/>
          <w:bCs/>
          <w:sz w:val="44"/>
          <w:szCs w:val="44"/>
        </w:rPr>
      </w:pPr>
      <w:r w:rsidRPr="000465F0">
        <w:rPr>
          <w:rFonts w:ascii="方正小标宋简体" w:eastAsia="方正小标宋简体" w:hint="eastAsia"/>
          <w:bCs/>
          <w:sz w:val="44"/>
          <w:szCs w:val="44"/>
        </w:rPr>
        <w:lastRenderedPageBreak/>
        <w:t>鄂州市现代物流业发展专项资金管理办法</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jc w:val="center"/>
        <w:rPr>
          <w:rFonts w:ascii="黑体" w:eastAsia="黑体" w:hAnsi="黑体"/>
          <w:bCs/>
          <w:color w:val="000000" w:themeColor="text1"/>
          <w:spacing w:val="6"/>
          <w:sz w:val="32"/>
          <w:szCs w:val="32"/>
        </w:rPr>
      </w:pPr>
      <w:r w:rsidRPr="000465F0">
        <w:rPr>
          <w:rFonts w:ascii="黑体" w:eastAsia="黑体" w:hAnsi="黑体" w:hint="eastAsia"/>
          <w:bCs/>
          <w:color w:val="000000" w:themeColor="text1"/>
          <w:spacing w:val="6"/>
          <w:sz w:val="32"/>
          <w:szCs w:val="32"/>
        </w:rPr>
        <w:t>第一章 总则</w:t>
      </w:r>
    </w:p>
    <w:p w:rsidR="000465F0" w:rsidRPr="000465F0" w:rsidRDefault="000465F0" w:rsidP="000465F0">
      <w:pPr>
        <w:ind w:firstLineChars="200" w:firstLine="637"/>
        <w:rPr>
          <w:rFonts w:ascii="Times New Roman" w:eastAsia="仿宋_GB2312" w:hAnsi="Times New Roman"/>
          <w:bCs/>
          <w:color w:val="000000" w:themeColor="text1"/>
          <w:spacing w:val="6"/>
          <w:sz w:val="32"/>
          <w:szCs w:val="32"/>
        </w:rPr>
      </w:pP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第一条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为加强和规范鄂州市现代物流业发展专项资金的管理，提高资金使用效率，进一步促进鄂州市现代物流业的高质量发展，根据《鄂州市现代物流业发展</w:t>
      </w:r>
      <w:r w:rsidR="00CD0718" w:rsidRPr="000465F0">
        <w:rPr>
          <w:rFonts w:ascii="Times New Roman" w:eastAsia="仿宋_GB2312" w:hAnsi="Times New Roman" w:hint="eastAsia"/>
          <w:color w:val="000000" w:themeColor="text1"/>
          <w:spacing w:val="6"/>
          <w:sz w:val="32"/>
          <w:szCs w:val="32"/>
        </w:rPr>
        <w:t>促进</w:t>
      </w:r>
      <w:r w:rsidRPr="000465F0">
        <w:rPr>
          <w:rFonts w:ascii="Times New Roman" w:eastAsia="仿宋_GB2312" w:hAnsi="Times New Roman" w:hint="eastAsia"/>
          <w:color w:val="000000" w:themeColor="text1"/>
          <w:spacing w:val="6"/>
          <w:sz w:val="32"/>
          <w:szCs w:val="32"/>
        </w:rPr>
        <w:t>条例》《</w:t>
      </w:r>
      <w:r w:rsidR="00CD0718">
        <w:rPr>
          <w:rFonts w:ascii="Times New Roman" w:eastAsia="仿宋_GB2312" w:hAnsi="Times New Roman" w:hint="eastAsia"/>
          <w:color w:val="000000" w:themeColor="text1"/>
          <w:spacing w:val="6"/>
          <w:sz w:val="32"/>
          <w:szCs w:val="32"/>
        </w:rPr>
        <w:t>市人民政府办公室</w:t>
      </w:r>
      <w:r w:rsidR="00CD0718">
        <w:rPr>
          <w:rFonts w:ascii="仿宋_GB2312" w:eastAsia="仿宋_GB2312" w:hAnsi="Times New Roman" w:hint="eastAsia"/>
          <w:color w:val="000000" w:themeColor="text1"/>
          <w:spacing w:val="6"/>
          <w:sz w:val="32"/>
          <w:szCs w:val="32"/>
        </w:rPr>
        <w:t>印发</w:t>
      </w:r>
      <w:r w:rsidRPr="000465F0">
        <w:rPr>
          <w:rFonts w:ascii="Times New Roman" w:eastAsia="仿宋_GB2312" w:hAnsi="Times New Roman" w:hint="eastAsia"/>
          <w:color w:val="000000" w:themeColor="text1"/>
          <w:spacing w:val="6"/>
          <w:sz w:val="32"/>
          <w:szCs w:val="32"/>
        </w:rPr>
        <w:t>关于贯彻落实鄂州市现代物流业发展促进条例实施方案的通知》（鄂州政办函〔</w:t>
      </w:r>
      <w:r w:rsidRPr="000465F0">
        <w:rPr>
          <w:rFonts w:ascii="Times New Roman" w:eastAsia="仿宋_GB2312" w:hAnsi="Times New Roman" w:hint="eastAsia"/>
          <w:color w:val="000000" w:themeColor="text1"/>
          <w:spacing w:val="6"/>
          <w:sz w:val="32"/>
          <w:szCs w:val="32"/>
        </w:rPr>
        <w:t>2020</w:t>
      </w:r>
      <w:r w:rsidRPr="000465F0">
        <w:rPr>
          <w:rFonts w:ascii="Times New Roman" w:eastAsia="仿宋_GB2312" w:hAnsi="Times New Roman" w:hint="eastAsia"/>
          <w:color w:val="000000" w:themeColor="text1"/>
          <w:spacing w:val="6"/>
          <w:sz w:val="32"/>
          <w:szCs w:val="32"/>
        </w:rPr>
        <w:t>〕</w:t>
      </w:r>
      <w:r w:rsidRPr="000465F0">
        <w:rPr>
          <w:rFonts w:ascii="Times New Roman" w:eastAsia="仿宋_GB2312" w:hAnsi="Times New Roman" w:hint="eastAsia"/>
          <w:color w:val="000000" w:themeColor="text1"/>
          <w:spacing w:val="6"/>
          <w:sz w:val="32"/>
          <w:szCs w:val="32"/>
        </w:rPr>
        <w:t>50</w:t>
      </w:r>
      <w:r w:rsidRPr="000465F0">
        <w:rPr>
          <w:rFonts w:ascii="Times New Roman" w:eastAsia="仿宋_GB2312" w:hAnsi="Times New Roman" w:hint="eastAsia"/>
          <w:color w:val="000000" w:themeColor="text1"/>
          <w:spacing w:val="6"/>
          <w:sz w:val="32"/>
          <w:szCs w:val="32"/>
        </w:rPr>
        <w:t>号）等法规、文件要求，适应新时代鄂州市现代物流业高质量发展的需要，特制定本办法。</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 xml:space="preserve">第二条 </w:t>
      </w:r>
      <w:r w:rsidRPr="000465F0">
        <w:rPr>
          <w:rFonts w:ascii="Times New Roman" w:eastAsia="仿宋_GB2312" w:hAnsi="Times New Roman" w:hint="eastAsia"/>
          <w:color w:val="000000" w:themeColor="text1"/>
          <w:spacing w:val="6"/>
          <w:sz w:val="32"/>
          <w:szCs w:val="32"/>
        </w:rPr>
        <w:t>本办法所指鄂州市现代物流业发展专项资金（以下简称“专项资金”），是指市人民政府为加快空港型国家物流枢纽城市建设，优化鄂州物流产业结构，促进鄂州现代物流业高质量发展而设立的专项资金。</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 xml:space="preserve">第三条 </w:t>
      </w:r>
      <w:r w:rsidRPr="000465F0">
        <w:rPr>
          <w:rFonts w:ascii="Times New Roman" w:eastAsia="仿宋_GB2312" w:hAnsi="Times New Roman" w:hint="eastAsia"/>
          <w:color w:val="000000" w:themeColor="text1"/>
          <w:spacing w:val="6"/>
          <w:sz w:val="32"/>
          <w:szCs w:val="32"/>
        </w:rPr>
        <w:t>专项资金的使用和管理坚持“政策性、公平性、可操作性”的原则，实行“企业申报、社会公示、政府决策、绩效评价”制度。</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 xml:space="preserve">第四条 </w:t>
      </w:r>
      <w:r w:rsidRPr="000465F0">
        <w:rPr>
          <w:rFonts w:ascii="Times New Roman" w:eastAsia="仿宋_GB2312" w:hAnsi="Times New Roman" w:hint="eastAsia"/>
          <w:color w:val="000000" w:themeColor="text1"/>
          <w:spacing w:val="6"/>
          <w:sz w:val="32"/>
          <w:szCs w:val="32"/>
        </w:rPr>
        <w:t>专项资金由财政年度预算安排。年度专项资金资助总额</w:t>
      </w:r>
      <w:r w:rsidRPr="000465F0">
        <w:rPr>
          <w:rFonts w:ascii="Times New Roman" w:eastAsia="仿宋_GB2312" w:hAnsi="Times New Roman" w:hint="eastAsia"/>
          <w:color w:val="000000" w:themeColor="text1"/>
          <w:spacing w:val="6"/>
          <w:sz w:val="32"/>
          <w:szCs w:val="32"/>
        </w:rPr>
        <w:t>1000</w:t>
      </w:r>
      <w:r w:rsidRPr="000465F0">
        <w:rPr>
          <w:rFonts w:ascii="Times New Roman" w:eastAsia="仿宋_GB2312" w:hAnsi="Times New Roman" w:hint="eastAsia"/>
          <w:color w:val="000000" w:themeColor="text1"/>
          <w:spacing w:val="6"/>
          <w:sz w:val="32"/>
          <w:szCs w:val="32"/>
        </w:rPr>
        <w:t>万元，根据国家战略、省级部署以及产业发展对我市物流业的新要求，可以适当调整专项资金预算总额以及资助范围。</w:t>
      </w:r>
    </w:p>
    <w:p w:rsidR="000465F0" w:rsidRPr="000465F0" w:rsidRDefault="000465F0" w:rsidP="000465F0">
      <w:pPr>
        <w:ind w:firstLineChars="200" w:firstLine="637"/>
        <w:rPr>
          <w:rFonts w:ascii="Times New Roman" w:eastAsia="仿宋_GB2312" w:hAnsi="Times New Roman"/>
          <w:bCs/>
          <w:color w:val="000000" w:themeColor="text1"/>
          <w:spacing w:val="6"/>
          <w:sz w:val="32"/>
          <w:szCs w:val="32"/>
        </w:rPr>
      </w:pPr>
    </w:p>
    <w:p w:rsidR="000465F0" w:rsidRPr="000465F0" w:rsidRDefault="000465F0" w:rsidP="000465F0">
      <w:pPr>
        <w:jc w:val="center"/>
        <w:rPr>
          <w:rFonts w:ascii="黑体" w:eastAsia="黑体" w:hAnsi="黑体"/>
          <w:bCs/>
          <w:color w:val="000000" w:themeColor="text1"/>
          <w:spacing w:val="6"/>
          <w:sz w:val="32"/>
          <w:szCs w:val="32"/>
        </w:rPr>
      </w:pPr>
      <w:r w:rsidRPr="000465F0">
        <w:rPr>
          <w:rFonts w:ascii="黑体" w:eastAsia="黑体" w:hAnsi="黑体" w:hint="eastAsia"/>
          <w:bCs/>
          <w:color w:val="000000" w:themeColor="text1"/>
          <w:spacing w:val="6"/>
          <w:sz w:val="32"/>
          <w:szCs w:val="32"/>
        </w:rPr>
        <w:t>第二章 职责与分工</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lastRenderedPageBreak/>
        <w:t xml:space="preserve">第五条 </w:t>
      </w:r>
      <w:r w:rsidRPr="000465F0">
        <w:rPr>
          <w:rFonts w:ascii="Times New Roman" w:eastAsia="仿宋_GB2312" w:hAnsi="Times New Roman" w:hint="eastAsia"/>
          <w:color w:val="000000" w:themeColor="text1"/>
          <w:spacing w:val="6"/>
          <w:sz w:val="32"/>
          <w:szCs w:val="32"/>
        </w:rPr>
        <w:t>市现代物流业发展促进工作领导小组（以下简称“市物流业领导小组”）下设办公室（以下简称“市物流办”），设在市临空物流发展服务中心。市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具体承担以下职责：</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（一）负责建立健全专项资金具体管理制度。</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（二）负责专项资金调整申请，编制本部门专项资金预算和项目支出计划，执行已批复的专项资金预算和项目支出计划。</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（三）负责受理并审核具体项目申报。</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（四）检查专项资金的使用和项目实施情况，配合财政部门做好专项资金跟踪评估、绩效评价工作。</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（五）负责专项资金信息公开工作。</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（六）职能范围内的其他工作事项。</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 xml:space="preserve">第六条 </w:t>
      </w:r>
      <w:r w:rsidRPr="000465F0">
        <w:rPr>
          <w:rFonts w:ascii="Times New Roman" w:eastAsia="仿宋_GB2312" w:hAnsi="Times New Roman" w:hint="eastAsia"/>
          <w:color w:val="000000" w:themeColor="text1"/>
          <w:spacing w:val="6"/>
          <w:sz w:val="32"/>
          <w:szCs w:val="32"/>
        </w:rPr>
        <w:t>市财政部门</w:t>
      </w:r>
      <w:r w:rsidR="00AA78D6">
        <w:rPr>
          <w:rFonts w:ascii="Times New Roman" w:eastAsia="仿宋_GB2312" w:hAnsi="Times New Roman" w:hint="eastAsia"/>
          <w:color w:val="000000" w:themeColor="text1"/>
          <w:spacing w:val="6"/>
          <w:sz w:val="32"/>
          <w:szCs w:val="32"/>
        </w:rPr>
        <w:t>是专项资金的</w:t>
      </w:r>
      <w:r w:rsidRPr="000465F0">
        <w:rPr>
          <w:rFonts w:ascii="Times New Roman" w:eastAsia="仿宋_GB2312" w:hAnsi="Times New Roman" w:hint="eastAsia"/>
          <w:color w:val="000000" w:themeColor="text1"/>
          <w:spacing w:val="6"/>
          <w:sz w:val="32"/>
          <w:szCs w:val="32"/>
        </w:rPr>
        <w:t>管理部门，具体承担以下职责：</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（一）负责审核专项资金年度预算，专项资金预算编制的组织协调以及专项资金的整体调度和统筹安排。</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（二）办理资金拨付，负责跟踪、检查专项资金的使用情况。</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（三）组织实施专项资金财政监督和绩效评价工作，检查市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的绩效评价工作。</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（四）职能范围内的其他工作事项。</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第七条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专项资金使用单位主要承担以下职责：</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（一）按要求提供申报材料，并对申报材料的真实性、合法性负责。</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lastRenderedPageBreak/>
        <w:t>（二）按照有关规定使用专项资金，确保资金安全，对专项资金进行规范的财务管理和会计核算。</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（三）按要求提供专项资金使用情况的报告以及有关财务报表和年度决算报表，接受有关部门对专项资金使用情况的监督检查和审计。</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（四）配合开展项目绩效评价，</w:t>
      </w:r>
      <w:proofErr w:type="gramStart"/>
      <w:r w:rsidRPr="000465F0">
        <w:rPr>
          <w:rFonts w:ascii="Times New Roman" w:eastAsia="仿宋_GB2312" w:hAnsi="Times New Roman" w:hint="eastAsia"/>
          <w:color w:val="000000" w:themeColor="text1"/>
          <w:spacing w:val="6"/>
          <w:sz w:val="32"/>
          <w:szCs w:val="32"/>
        </w:rPr>
        <w:t>提供市</w:t>
      </w:r>
      <w:proofErr w:type="gramEnd"/>
      <w:r w:rsidRPr="000465F0">
        <w:rPr>
          <w:rFonts w:ascii="Times New Roman" w:eastAsia="仿宋_GB2312" w:hAnsi="Times New Roman" w:hint="eastAsia"/>
          <w:color w:val="000000" w:themeColor="text1"/>
          <w:spacing w:val="6"/>
          <w:sz w:val="32"/>
          <w:szCs w:val="32"/>
        </w:rPr>
        <w:t>财政部门和市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进行绩效评价所需的项目资料和其他相关资料。</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（五）配合相关部门做好与专项资金管理有关的其他工作。</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第八条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审计、监察部门负责对专项资金的使用和管理进行监督、监察和审计。</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jc w:val="center"/>
        <w:rPr>
          <w:rFonts w:ascii="黑体" w:eastAsia="黑体" w:hAnsi="黑体"/>
          <w:bCs/>
          <w:color w:val="000000" w:themeColor="text1"/>
          <w:spacing w:val="6"/>
          <w:sz w:val="32"/>
          <w:szCs w:val="32"/>
        </w:rPr>
      </w:pPr>
      <w:r w:rsidRPr="000465F0">
        <w:rPr>
          <w:rFonts w:ascii="黑体" w:eastAsia="黑体" w:hAnsi="黑体" w:hint="eastAsia"/>
          <w:bCs/>
          <w:color w:val="000000" w:themeColor="text1"/>
          <w:spacing w:val="6"/>
          <w:sz w:val="32"/>
          <w:szCs w:val="32"/>
        </w:rPr>
        <w:t>第三章 资助对象、条件和标准</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第九条</w:t>
      </w:r>
      <w:r w:rsidRPr="000465F0">
        <w:rPr>
          <w:rFonts w:ascii="Times New Roman" w:eastAsia="仿宋_GB2312" w:hAnsi="Times New Roman" w:hint="eastAsia"/>
          <w:color w:val="000000" w:themeColor="text1"/>
          <w:spacing w:val="6"/>
          <w:sz w:val="32"/>
          <w:szCs w:val="32"/>
        </w:rPr>
        <w:t xml:space="preserve"> A</w:t>
      </w:r>
      <w:r w:rsidRPr="000465F0">
        <w:rPr>
          <w:rFonts w:ascii="Times New Roman" w:eastAsia="仿宋_GB2312" w:hAnsi="Times New Roman" w:hint="eastAsia"/>
          <w:color w:val="000000" w:themeColor="text1"/>
          <w:spacing w:val="6"/>
          <w:sz w:val="32"/>
          <w:szCs w:val="32"/>
        </w:rPr>
        <w:t>级物流企业资助项目</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Pr>
          <w:rFonts w:ascii="Times New Roman" w:eastAsia="仿宋_GB2312" w:hAnsi="Times New Roman" w:hint="eastAsia"/>
          <w:color w:val="000000" w:themeColor="text1"/>
          <w:spacing w:val="6"/>
          <w:sz w:val="32"/>
          <w:szCs w:val="32"/>
        </w:rPr>
        <w:t>（</w:t>
      </w:r>
      <w:r w:rsidRPr="000465F0">
        <w:rPr>
          <w:rFonts w:ascii="Times New Roman" w:eastAsia="仿宋_GB2312" w:hAnsi="Times New Roman" w:hint="eastAsia"/>
          <w:color w:val="000000" w:themeColor="text1"/>
          <w:spacing w:val="6"/>
          <w:sz w:val="32"/>
          <w:szCs w:val="32"/>
        </w:rPr>
        <w:t>一</w:t>
      </w:r>
      <w:r>
        <w:rPr>
          <w:rFonts w:ascii="Times New Roman" w:eastAsia="仿宋_GB2312" w:hAnsi="Times New Roman" w:hint="eastAsia"/>
          <w:color w:val="000000" w:themeColor="text1"/>
          <w:spacing w:val="6"/>
          <w:sz w:val="32"/>
          <w:szCs w:val="32"/>
        </w:rPr>
        <w:t>）</w:t>
      </w:r>
      <w:r w:rsidRPr="000465F0">
        <w:rPr>
          <w:rFonts w:ascii="Times New Roman" w:eastAsia="仿宋_GB2312" w:hAnsi="Times New Roman" w:hint="eastAsia"/>
          <w:color w:val="000000" w:themeColor="text1"/>
          <w:spacing w:val="6"/>
          <w:sz w:val="32"/>
          <w:szCs w:val="32"/>
        </w:rPr>
        <w:t>申请条件</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申请企业经中国物流与采购联合会按照国家《物流企业分类与评估指标》（</w:t>
      </w:r>
      <w:r w:rsidRPr="000465F0">
        <w:rPr>
          <w:rFonts w:ascii="Times New Roman" w:eastAsia="仿宋_GB2312" w:hAnsi="Times New Roman" w:hint="eastAsia"/>
          <w:color w:val="000000" w:themeColor="text1"/>
          <w:spacing w:val="6"/>
          <w:sz w:val="32"/>
          <w:szCs w:val="32"/>
        </w:rPr>
        <w:t>GB/T 19680-2013</w:t>
      </w:r>
      <w:r w:rsidRPr="000465F0">
        <w:rPr>
          <w:rFonts w:ascii="Times New Roman" w:eastAsia="仿宋_GB2312" w:hAnsi="Times New Roman" w:hint="eastAsia"/>
          <w:color w:val="000000" w:themeColor="text1"/>
          <w:spacing w:val="6"/>
          <w:sz w:val="32"/>
          <w:szCs w:val="32"/>
        </w:rPr>
        <w:t>）和物流企业综合评估的相关制度办法评定的</w:t>
      </w:r>
      <w:r w:rsidRPr="000465F0">
        <w:rPr>
          <w:rFonts w:ascii="Times New Roman" w:eastAsia="仿宋_GB2312" w:hAnsi="Times New Roman" w:hint="eastAsia"/>
          <w:color w:val="000000" w:themeColor="text1"/>
          <w:spacing w:val="6"/>
          <w:sz w:val="32"/>
          <w:szCs w:val="32"/>
        </w:rPr>
        <w:t>A</w:t>
      </w:r>
      <w:r w:rsidRPr="000465F0">
        <w:rPr>
          <w:rFonts w:ascii="Times New Roman" w:eastAsia="仿宋_GB2312" w:hAnsi="Times New Roman" w:hint="eastAsia"/>
          <w:color w:val="000000" w:themeColor="text1"/>
          <w:spacing w:val="6"/>
          <w:sz w:val="32"/>
          <w:szCs w:val="32"/>
        </w:rPr>
        <w:t>级物流企业。</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（二）资助标准</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对首次认定的国家</w:t>
      </w:r>
      <w:r w:rsidRPr="000465F0">
        <w:rPr>
          <w:rFonts w:ascii="Times New Roman" w:eastAsia="仿宋_GB2312" w:hAnsi="Times New Roman" w:hint="eastAsia"/>
          <w:color w:val="000000" w:themeColor="text1"/>
          <w:spacing w:val="6"/>
          <w:sz w:val="32"/>
          <w:szCs w:val="32"/>
        </w:rPr>
        <w:t>1A</w:t>
      </w:r>
      <w:r w:rsidRPr="000465F0">
        <w:rPr>
          <w:rFonts w:ascii="Times New Roman" w:eastAsia="仿宋_GB2312" w:hAnsi="Times New Roman" w:hint="eastAsia"/>
          <w:color w:val="000000" w:themeColor="text1"/>
          <w:spacing w:val="6"/>
          <w:sz w:val="32"/>
          <w:szCs w:val="32"/>
        </w:rPr>
        <w:t>、</w:t>
      </w:r>
      <w:r w:rsidRPr="000465F0">
        <w:rPr>
          <w:rFonts w:ascii="Times New Roman" w:eastAsia="仿宋_GB2312" w:hAnsi="Times New Roman" w:hint="eastAsia"/>
          <w:color w:val="000000" w:themeColor="text1"/>
          <w:spacing w:val="6"/>
          <w:sz w:val="32"/>
          <w:szCs w:val="32"/>
        </w:rPr>
        <w:t>2A</w:t>
      </w:r>
      <w:r w:rsidRPr="000465F0">
        <w:rPr>
          <w:rFonts w:ascii="Times New Roman" w:eastAsia="仿宋_GB2312" w:hAnsi="Times New Roman" w:hint="eastAsia"/>
          <w:color w:val="000000" w:themeColor="text1"/>
          <w:spacing w:val="6"/>
          <w:sz w:val="32"/>
          <w:szCs w:val="32"/>
        </w:rPr>
        <w:t>、</w:t>
      </w:r>
      <w:r w:rsidRPr="000465F0">
        <w:rPr>
          <w:rFonts w:ascii="Times New Roman" w:eastAsia="仿宋_GB2312" w:hAnsi="Times New Roman" w:hint="eastAsia"/>
          <w:color w:val="000000" w:themeColor="text1"/>
          <w:spacing w:val="6"/>
          <w:sz w:val="32"/>
          <w:szCs w:val="32"/>
        </w:rPr>
        <w:t>3A</w:t>
      </w:r>
      <w:r w:rsidRPr="000465F0">
        <w:rPr>
          <w:rFonts w:ascii="Times New Roman" w:eastAsia="仿宋_GB2312" w:hAnsi="Times New Roman" w:hint="eastAsia"/>
          <w:color w:val="000000" w:themeColor="text1"/>
          <w:spacing w:val="6"/>
          <w:sz w:val="32"/>
          <w:szCs w:val="32"/>
        </w:rPr>
        <w:t>、</w:t>
      </w:r>
      <w:r w:rsidRPr="000465F0">
        <w:rPr>
          <w:rFonts w:ascii="Times New Roman" w:eastAsia="仿宋_GB2312" w:hAnsi="Times New Roman" w:hint="eastAsia"/>
          <w:color w:val="000000" w:themeColor="text1"/>
          <w:spacing w:val="6"/>
          <w:sz w:val="32"/>
          <w:szCs w:val="32"/>
        </w:rPr>
        <w:t>4A</w:t>
      </w:r>
      <w:r w:rsidRPr="000465F0">
        <w:rPr>
          <w:rFonts w:ascii="Times New Roman" w:eastAsia="仿宋_GB2312" w:hAnsi="Times New Roman" w:hint="eastAsia"/>
          <w:color w:val="000000" w:themeColor="text1"/>
          <w:spacing w:val="6"/>
          <w:sz w:val="32"/>
          <w:szCs w:val="32"/>
        </w:rPr>
        <w:t>、</w:t>
      </w:r>
      <w:r w:rsidRPr="000465F0">
        <w:rPr>
          <w:rFonts w:ascii="Times New Roman" w:eastAsia="仿宋_GB2312" w:hAnsi="Times New Roman" w:hint="eastAsia"/>
          <w:color w:val="000000" w:themeColor="text1"/>
          <w:spacing w:val="6"/>
          <w:sz w:val="32"/>
          <w:szCs w:val="32"/>
        </w:rPr>
        <w:t>5A</w:t>
      </w:r>
      <w:r w:rsidRPr="000465F0">
        <w:rPr>
          <w:rFonts w:ascii="Times New Roman" w:eastAsia="仿宋_GB2312" w:hAnsi="Times New Roman" w:hint="eastAsia"/>
          <w:color w:val="000000" w:themeColor="text1"/>
          <w:spacing w:val="6"/>
          <w:sz w:val="32"/>
          <w:szCs w:val="32"/>
        </w:rPr>
        <w:t>级的物流企业，分别给予一次性资金补助</w:t>
      </w:r>
      <w:r w:rsidRPr="000465F0">
        <w:rPr>
          <w:rFonts w:ascii="Times New Roman" w:eastAsia="仿宋_GB2312" w:hAnsi="Times New Roman" w:hint="eastAsia"/>
          <w:color w:val="000000" w:themeColor="text1"/>
          <w:spacing w:val="6"/>
          <w:sz w:val="32"/>
          <w:szCs w:val="32"/>
        </w:rPr>
        <w:t>10</w:t>
      </w:r>
      <w:r w:rsidRPr="000465F0">
        <w:rPr>
          <w:rFonts w:ascii="Times New Roman" w:eastAsia="仿宋_GB2312" w:hAnsi="Times New Roman" w:hint="eastAsia"/>
          <w:color w:val="000000" w:themeColor="text1"/>
          <w:spacing w:val="6"/>
          <w:sz w:val="32"/>
          <w:szCs w:val="32"/>
        </w:rPr>
        <w:t>万元、</w:t>
      </w:r>
      <w:r w:rsidRPr="000465F0">
        <w:rPr>
          <w:rFonts w:ascii="Times New Roman" w:eastAsia="仿宋_GB2312" w:hAnsi="Times New Roman" w:hint="eastAsia"/>
          <w:color w:val="000000" w:themeColor="text1"/>
          <w:spacing w:val="6"/>
          <w:sz w:val="32"/>
          <w:szCs w:val="32"/>
        </w:rPr>
        <w:t>20</w:t>
      </w:r>
      <w:r w:rsidRPr="000465F0">
        <w:rPr>
          <w:rFonts w:ascii="Times New Roman" w:eastAsia="仿宋_GB2312" w:hAnsi="Times New Roman" w:hint="eastAsia"/>
          <w:color w:val="000000" w:themeColor="text1"/>
          <w:spacing w:val="6"/>
          <w:sz w:val="32"/>
          <w:szCs w:val="32"/>
        </w:rPr>
        <w:t>万元、</w:t>
      </w:r>
      <w:r w:rsidRPr="000465F0">
        <w:rPr>
          <w:rFonts w:ascii="Times New Roman" w:eastAsia="仿宋_GB2312" w:hAnsi="Times New Roman" w:hint="eastAsia"/>
          <w:color w:val="000000" w:themeColor="text1"/>
          <w:spacing w:val="6"/>
          <w:sz w:val="32"/>
          <w:szCs w:val="32"/>
        </w:rPr>
        <w:t>60</w:t>
      </w:r>
      <w:r w:rsidRPr="000465F0">
        <w:rPr>
          <w:rFonts w:ascii="Times New Roman" w:eastAsia="仿宋_GB2312" w:hAnsi="Times New Roman" w:hint="eastAsia"/>
          <w:color w:val="000000" w:themeColor="text1"/>
          <w:spacing w:val="6"/>
          <w:sz w:val="32"/>
          <w:szCs w:val="32"/>
        </w:rPr>
        <w:t>万元、</w:t>
      </w:r>
      <w:r w:rsidRPr="000465F0">
        <w:rPr>
          <w:rFonts w:ascii="Times New Roman" w:eastAsia="仿宋_GB2312" w:hAnsi="Times New Roman" w:hint="eastAsia"/>
          <w:color w:val="000000" w:themeColor="text1"/>
          <w:spacing w:val="6"/>
          <w:sz w:val="32"/>
          <w:szCs w:val="32"/>
        </w:rPr>
        <w:t>80</w:t>
      </w:r>
      <w:r w:rsidRPr="000465F0">
        <w:rPr>
          <w:rFonts w:ascii="Times New Roman" w:eastAsia="仿宋_GB2312" w:hAnsi="Times New Roman" w:hint="eastAsia"/>
          <w:color w:val="000000" w:themeColor="text1"/>
          <w:spacing w:val="6"/>
          <w:sz w:val="32"/>
          <w:szCs w:val="32"/>
        </w:rPr>
        <w:t>万元、</w:t>
      </w:r>
      <w:r w:rsidRPr="000465F0">
        <w:rPr>
          <w:rFonts w:ascii="Times New Roman" w:eastAsia="仿宋_GB2312" w:hAnsi="Times New Roman" w:hint="eastAsia"/>
          <w:color w:val="000000" w:themeColor="text1"/>
          <w:spacing w:val="6"/>
          <w:sz w:val="32"/>
          <w:szCs w:val="32"/>
        </w:rPr>
        <w:t>100</w:t>
      </w:r>
      <w:r w:rsidRPr="000465F0">
        <w:rPr>
          <w:rFonts w:ascii="Times New Roman" w:eastAsia="仿宋_GB2312" w:hAnsi="Times New Roman" w:hint="eastAsia"/>
          <w:color w:val="000000" w:themeColor="text1"/>
          <w:spacing w:val="6"/>
          <w:sz w:val="32"/>
          <w:szCs w:val="32"/>
        </w:rPr>
        <w:t>万元，升级只奖补差额。</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lastRenderedPageBreak/>
        <w:t>第十条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重点物流企业一次性资助项目</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（一）申请条件</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经国家、湖北省首次认定的重点物流企业，复评不予资助。</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（二）资助标准</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对经国家、湖北省首次认定的重点物流企业，分别给予一次性资金补助</w:t>
      </w:r>
      <w:r w:rsidRPr="000465F0">
        <w:rPr>
          <w:rFonts w:ascii="Times New Roman" w:eastAsia="仿宋_GB2312" w:hAnsi="Times New Roman" w:hint="eastAsia"/>
          <w:color w:val="000000" w:themeColor="text1"/>
          <w:spacing w:val="6"/>
          <w:sz w:val="32"/>
          <w:szCs w:val="32"/>
        </w:rPr>
        <w:t>80</w:t>
      </w:r>
      <w:r w:rsidRPr="000465F0">
        <w:rPr>
          <w:rFonts w:ascii="Times New Roman" w:eastAsia="仿宋_GB2312" w:hAnsi="Times New Roman" w:hint="eastAsia"/>
          <w:color w:val="000000" w:themeColor="text1"/>
          <w:spacing w:val="6"/>
          <w:sz w:val="32"/>
          <w:szCs w:val="32"/>
        </w:rPr>
        <w:t>万元、</w:t>
      </w:r>
      <w:r w:rsidRPr="000465F0">
        <w:rPr>
          <w:rFonts w:ascii="Times New Roman" w:eastAsia="仿宋_GB2312" w:hAnsi="Times New Roman" w:hint="eastAsia"/>
          <w:color w:val="000000" w:themeColor="text1"/>
          <w:spacing w:val="6"/>
          <w:sz w:val="32"/>
          <w:szCs w:val="32"/>
        </w:rPr>
        <w:t>50</w:t>
      </w:r>
      <w:r w:rsidRPr="000465F0">
        <w:rPr>
          <w:rFonts w:ascii="Times New Roman" w:eastAsia="仿宋_GB2312" w:hAnsi="Times New Roman" w:hint="eastAsia"/>
          <w:color w:val="000000" w:themeColor="text1"/>
          <w:spacing w:val="6"/>
          <w:sz w:val="32"/>
          <w:szCs w:val="32"/>
        </w:rPr>
        <w:t>万元。</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第十一条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物流设施设备升级一次性资助项目</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（一）申请条件</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当年新增投资</w:t>
      </w:r>
      <w:r w:rsidRPr="000465F0">
        <w:rPr>
          <w:rFonts w:ascii="Times New Roman" w:eastAsia="仿宋_GB2312" w:hAnsi="Times New Roman" w:hint="eastAsia"/>
          <w:color w:val="000000" w:themeColor="text1"/>
          <w:spacing w:val="6"/>
          <w:sz w:val="32"/>
          <w:szCs w:val="32"/>
        </w:rPr>
        <w:t>500</w:t>
      </w:r>
      <w:r w:rsidRPr="000465F0">
        <w:rPr>
          <w:rFonts w:ascii="Times New Roman" w:eastAsia="仿宋_GB2312" w:hAnsi="Times New Roman" w:hint="eastAsia"/>
          <w:color w:val="000000" w:themeColor="text1"/>
          <w:spacing w:val="6"/>
          <w:sz w:val="32"/>
          <w:szCs w:val="32"/>
        </w:rPr>
        <w:t>万元以上的冷链、新能源等设施设备的物流企业。</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（二）资助标准</w:t>
      </w:r>
    </w:p>
    <w:p w:rsidR="000465F0" w:rsidRPr="000465F0" w:rsidRDefault="000465F0" w:rsidP="000465F0">
      <w:pPr>
        <w:ind w:firstLineChars="200" w:firstLine="637"/>
        <w:rPr>
          <w:rFonts w:ascii="Times New Roman" w:eastAsia="仿宋_GB2312" w:hAnsi="Times New Roman"/>
          <w:b/>
          <w:bCs/>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按照不高于企业投入使用的新增冷链、新能源等设施设备实际投资额的</w:t>
      </w:r>
      <w:r w:rsidRPr="000465F0">
        <w:rPr>
          <w:rFonts w:ascii="Times New Roman" w:eastAsia="仿宋_GB2312" w:hAnsi="Times New Roman" w:hint="eastAsia"/>
          <w:color w:val="000000" w:themeColor="text1"/>
          <w:spacing w:val="6"/>
          <w:sz w:val="32"/>
          <w:szCs w:val="32"/>
        </w:rPr>
        <w:t>2%</w:t>
      </w:r>
      <w:r w:rsidRPr="000465F0">
        <w:rPr>
          <w:rFonts w:ascii="Times New Roman" w:eastAsia="仿宋_GB2312" w:hAnsi="Times New Roman" w:hint="eastAsia"/>
          <w:color w:val="000000" w:themeColor="text1"/>
          <w:spacing w:val="6"/>
          <w:sz w:val="32"/>
          <w:szCs w:val="32"/>
        </w:rPr>
        <w:t>给予一次性资金补助，最高资金补助不超过</w:t>
      </w:r>
      <w:r w:rsidRPr="000465F0">
        <w:rPr>
          <w:rFonts w:ascii="Times New Roman" w:eastAsia="仿宋_GB2312" w:hAnsi="Times New Roman" w:hint="eastAsia"/>
          <w:color w:val="000000" w:themeColor="text1"/>
          <w:spacing w:val="6"/>
          <w:sz w:val="32"/>
          <w:szCs w:val="32"/>
        </w:rPr>
        <w:t>100</w:t>
      </w:r>
      <w:r w:rsidRPr="000465F0">
        <w:rPr>
          <w:rFonts w:ascii="Times New Roman" w:eastAsia="仿宋_GB2312" w:hAnsi="Times New Roman" w:hint="eastAsia"/>
          <w:color w:val="000000" w:themeColor="text1"/>
          <w:spacing w:val="6"/>
          <w:sz w:val="32"/>
          <w:szCs w:val="32"/>
        </w:rPr>
        <w:t>万元。</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第十二条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其他工作经费</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开展的物流招商、统计、节会、论坛、宣传、培训、筹建智囊团队等推进现代物流业发展的相关工作经费，经市物流业领导小组审核后，在现代物流业发展专项资金中列支。</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对推进全市现代物流业发展过程中出现的新情况，由市物流</w:t>
      </w:r>
      <w:proofErr w:type="gramStart"/>
      <w:r w:rsidRPr="000465F0">
        <w:rPr>
          <w:rFonts w:ascii="Times New Roman" w:eastAsia="仿宋_GB2312" w:hAnsi="Times New Roman" w:hint="eastAsia"/>
          <w:color w:val="000000" w:themeColor="text1"/>
          <w:spacing w:val="6"/>
          <w:sz w:val="32"/>
          <w:szCs w:val="32"/>
        </w:rPr>
        <w:t>办报市</w:t>
      </w:r>
      <w:proofErr w:type="gramEnd"/>
      <w:r w:rsidRPr="000465F0">
        <w:rPr>
          <w:rFonts w:ascii="Times New Roman" w:eastAsia="仿宋_GB2312" w:hAnsi="Times New Roman" w:hint="eastAsia"/>
          <w:color w:val="000000" w:themeColor="text1"/>
          <w:spacing w:val="6"/>
          <w:sz w:val="32"/>
          <w:szCs w:val="32"/>
        </w:rPr>
        <w:t>物流业领导小组决定。</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第十三条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在鄂州市辖区内有下列情形之一，专项资金不予以资助：</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lastRenderedPageBreak/>
        <w:t>（一）相同内容的项目已经获得鄂州市级其他财政性专项资金资助或奖励。</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（二）申报资助前三年企业有较大及以上经营性生产安全事故且负主要责任。</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（三）申报资助前企业在本地市场监督、国税、海关和交通等部门因违法违规行为被行政处罚或被上述部门纳入失信“黑名单”。</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Times New Roman" w:eastAsia="仿宋_GB2312" w:hAnsi="Times New Roman" w:hint="eastAsia"/>
          <w:color w:val="000000" w:themeColor="text1"/>
          <w:spacing w:val="6"/>
          <w:sz w:val="32"/>
          <w:szCs w:val="32"/>
        </w:rPr>
        <w:t>（四）被列入企业经营异常名录或严重违法企业名单。</w:t>
      </w:r>
    </w:p>
    <w:p w:rsidR="000465F0" w:rsidRPr="000465F0" w:rsidRDefault="000465F0" w:rsidP="000465F0">
      <w:pPr>
        <w:ind w:firstLineChars="200" w:firstLine="640"/>
        <w:rPr>
          <w:rFonts w:ascii="Times New Roman" w:eastAsia="仿宋_GB2312" w:hAnsi="Times New Roman"/>
          <w:b/>
          <w:bCs/>
          <w:color w:val="000000" w:themeColor="text1"/>
          <w:spacing w:val="6"/>
          <w:sz w:val="32"/>
          <w:szCs w:val="32"/>
        </w:rPr>
      </w:pPr>
    </w:p>
    <w:p w:rsidR="000465F0" w:rsidRPr="000465F0" w:rsidRDefault="000465F0" w:rsidP="000465F0">
      <w:pPr>
        <w:jc w:val="center"/>
        <w:rPr>
          <w:rFonts w:ascii="黑体" w:eastAsia="黑体" w:hAnsi="黑体"/>
          <w:bCs/>
          <w:color w:val="000000" w:themeColor="text1"/>
          <w:spacing w:val="6"/>
          <w:sz w:val="32"/>
          <w:szCs w:val="32"/>
        </w:rPr>
      </w:pPr>
      <w:r w:rsidRPr="000465F0">
        <w:rPr>
          <w:rFonts w:ascii="黑体" w:eastAsia="黑体" w:hAnsi="黑体" w:hint="eastAsia"/>
          <w:bCs/>
          <w:color w:val="000000" w:themeColor="text1"/>
          <w:spacing w:val="6"/>
          <w:sz w:val="32"/>
          <w:szCs w:val="32"/>
        </w:rPr>
        <w:t>第四章 专项资金预算编制及拨付</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第十四条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每年应在编制下一年度部门预算时，按预算管理程序将拟资助项目编入专项资金预算。</w:t>
      </w:r>
    </w:p>
    <w:p w:rsid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第十五条</w:t>
      </w:r>
      <w:r w:rsidRPr="000465F0">
        <w:rPr>
          <w:rFonts w:ascii="Times New Roman" w:eastAsia="仿宋_GB2312" w:hAnsi="Times New Roman" w:hint="eastAsia"/>
          <w:color w:val="000000" w:themeColor="text1"/>
          <w:spacing w:val="6"/>
          <w:sz w:val="32"/>
          <w:szCs w:val="32"/>
        </w:rPr>
        <w:t xml:space="preserve"> </w:t>
      </w:r>
      <w:r w:rsidR="00D14C50" w:rsidRPr="0047307B">
        <w:rPr>
          <w:rFonts w:ascii="Times New Roman" w:eastAsia="仿宋_GB2312" w:hAnsi="Times New Roman" w:hint="eastAsia"/>
          <w:color w:val="000000" w:themeColor="text1"/>
          <w:spacing w:val="6"/>
          <w:sz w:val="32"/>
          <w:szCs w:val="32"/>
        </w:rPr>
        <w:t>市</w:t>
      </w:r>
      <w:r w:rsidRPr="000465F0">
        <w:rPr>
          <w:rFonts w:ascii="Times New Roman" w:eastAsia="仿宋_GB2312" w:hAnsi="Times New Roman" w:hint="eastAsia"/>
          <w:color w:val="000000" w:themeColor="text1"/>
          <w:spacing w:val="6"/>
          <w:sz w:val="32"/>
          <w:szCs w:val="32"/>
        </w:rPr>
        <w:t>财政部门从专项资金中直接对申报企业拨付资助资金。</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jc w:val="center"/>
        <w:rPr>
          <w:rFonts w:ascii="黑体" w:eastAsia="黑体" w:hAnsi="黑体"/>
          <w:bCs/>
          <w:color w:val="000000" w:themeColor="text1"/>
          <w:spacing w:val="6"/>
          <w:sz w:val="32"/>
          <w:szCs w:val="32"/>
        </w:rPr>
      </w:pPr>
      <w:r w:rsidRPr="000465F0">
        <w:rPr>
          <w:rFonts w:ascii="黑体" w:eastAsia="黑体" w:hAnsi="黑体" w:hint="eastAsia"/>
          <w:bCs/>
          <w:color w:val="000000" w:themeColor="text1"/>
          <w:spacing w:val="6"/>
          <w:sz w:val="32"/>
          <w:szCs w:val="32"/>
        </w:rPr>
        <w:t>第五章 专项资金使用及监管</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第十六条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专项资金使用企业按照国家有关财务制度的规定，加强对专项资金的管理，并实行单独核算。</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第十七条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专项资金资助企业、项目须向社会公示，公示期为</w:t>
      </w:r>
      <w:r w:rsidRPr="000465F0">
        <w:rPr>
          <w:rFonts w:ascii="Times New Roman" w:eastAsia="仿宋_GB2312" w:hAnsi="Times New Roman" w:hint="eastAsia"/>
          <w:color w:val="000000" w:themeColor="text1"/>
          <w:spacing w:val="6"/>
          <w:sz w:val="32"/>
          <w:szCs w:val="32"/>
        </w:rPr>
        <w:t>7</w:t>
      </w:r>
      <w:r w:rsidRPr="000465F0">
        <w:rPr>
          <w:rFonts w:ascii="Times New Roman" w:eastAsia="仿宋_GB2312" w:hAnsi="Times New Roman" w:hint="eastAsia"/>
          <w:color w:val="000000" w:themeColor="text1"/>
          <w:spacing w:val="6"/>
          <w:sz w:val="32"/>
          <w:szCs w:val="32"/>
        </w:rPr>
        <w:t>天。公示期间有异议的企业、项目，暂不列为资助对象，由</w:t>
      </w:r>
      <w:r w:rsidRPr="000465F0">
        <w:rPr>
          <w:rFonts w:ascii="Times New Roman" w:eastAsia="仿宋_GB2312" w:hAnsi="Times New Roman" w:hint="eastAsia"/>
          <w:color w:val="000000" w:themeColor="text1"/>
          <w:spacing w:val="6"/>
          <w:sz w:val="32"/>
          <w:szCs w:val="32"/>
        </w:rPr>
        <w:lastRenderedPageBreak/>
        <w:t>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自收到异议之日起</w:t>
      </w:r>
      <w:r w:rsidRPr="000465F0">
        <w:rPr>
          <w:rFonts w:ascii="Times New Roman" w:eastAsia="仿宋_GB2312" w:hAnsi="Times New Roman" w:hint="eastAsia"/>
          <w:color w:val="000000" w:themeColor="text1"/>
          <w:spacing w:val="6"/>
          <w:sz w:val="32"/>
          <w:szCs w:val="32"/>
        </w:rPr>
        <w:t>30</w:t>
      </w:r>
      <w:r w:rsidRPr="000465F0">
        <w:rPr>
          <w:rFonts w:ascii="Times New Roman" w:eastAsia="仿宋_GB2312" w:hAnsi="Times New Roman" w:hint="eastAsia"/>
          <w:color w:val="000000" w:themeColor="text1"/>
          <w:spacing w:val="6"/>
          <w:sz w:val="32"/>
          <w:szCs w:val="32"/>
        </w:rPr>
        <w:t>天内对异议情况进行复核，异议属实的，取消企业获得补助资金的资格；经公示无异议或异议不成立的，由市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将资助对象及资金计划报市物流业领导小组批准。</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第十八条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申请企业重复申请或以虚假材料申请专项资金的，由市物流办报经市物流业领导小组同意后，依法撤销</w:t>
      </w:r>
      <w:proofErr w:type="gramStart"/>
      <w:r w:rsidRPr="000465F0">
        <w:rPr>
          <w:rFonts w:ascii="Times New Roman" w:eastAsia="仿宋_GB2312" w:hAnsi="Times New Roman" w:hint="eastAsia"/>
          <w:color w:val="000000" w:themeColor="text1"/>
          <w:spacing w:val="6"/>
          <w:sz w:val="32"/>
          <w:szCs w:val="32"/>
        </w:rPr>
        <w:t>项目奖补资金</w:t>
      </w:r>
      <w:proofErr w:type="gramEnd"/>
      <w:r w:rsidRPr="000465F0">
        <w:rPr>
          <w:rFonts w:ascii="Times New Roman" w:eastAsia="仿宋_GB2312" w:hAnsi="Times New Roman" w:hint="eastAsia"/>
          <w:color w:val="000000" w:themeColor="text1"/>
          <w:spacing w:val="6"/>
          <w:sz w:val="32"/>
          <w:szCs w:val="32"/>
        </w:rPr>
        <w:t>、追缴</w:t>
      </w:r>
      <w:proofErr w:type="gramStart"/>
      <w:r w:rsidRPr="000465F0">
        <w:rPr>
          <w:rFonts w:ascii="Times New Roman" w:eastAsia="仿宋_GB2312" w:hAnsi="Times New Roman" w:hint="eastAsia"/>
          <w:color w:val="000000" w:themeColor="text1"/>
          <w:spacing w:val="6"/>
          <w:sz w:val="32"/>
          <w:szCs w:val="32"/>
        </w:rPr>
        <w:t>项目奖补资金</w:t>
      </w:r>
      <w:proofErr w:type="gramEnd"/>
      <w:r w:rsidRPr="000465F0">
        <w:rPr>
          <w:rFonts w:ascii="Times New Roman" w:eastAsia="仿宋_GB2312" w:hAnsi="Times New Roman" w:hint="eastAsia"/>
          <w:color w:val="000000" w:themeColor="text1"/>
          <w:spacing w:val="6"/>
          <w:sz w:val="32"/>
          <w:szCs w:val="32"/>
        </w:rPr>
        <w:t>，并列入财政资金资助“黑名单”，三年内不再受理其</w:t>
      </w:r>
      <w:proofErr w:type="gramStart"/>
      <w:r w:rsidRPr="000465F0">
        <w:rPr>
          <w:rFonts w:ascii="Times New Roman" w:eastAsia="仿宋_GB2312" w:hAnsi="Times New Roman" w:hint="eastAsia"/>
          <w:color w:val="000000" w:themeColor="text1"/>
          <w:spacing w:val="6"/>
          <w:sz w:val="32"/>
          <w:szCs w:val="32"/>
        </w:rPr>
        <w:t>财政资金奖补申请</w:t>
      </w:r>
      <w:proofErr w:type="gramEnd"/>
      <w:r w:rsidRPr="000465F0">
        <w:rPr>
          <w:rFonts w:ascii="Times New Roman" w:eastAsia="仿宋_GB2312" w:hAnsi="Times New Roman" w:hint="eastAsia"/>
          <w:color w:val="000000" w:themeColor="text1"/>
          <w:spacing w:val="6"/>
          <w:sz w:val="32"/>
          <w:szCs w:val="32"/>
        </w:rPr>
        <w:t>。涉嫌犯罪的，移送司法机关依法处理。</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第十九条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专项资金管理工作人员违反本办法，在管理和监督工作中滥用职权、玩忽职守、徇私舞弊的，由监察等机关依法对责任人进行处理。涉嫌犯罪的，移交司法机关依法处理。</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jc w:val="center"/>
        <w:rPr>
          <w:rFonts w:ascii="黑体" w:eastAsia="黑体" w:hAnsi="黑体"/>
          <w:bCs/>
          <w:color w:val="000000" w:themeColor="text1"/>
          <w:spacing w:val="6"/>
          <w:sz w:val="32"/>
          <w:szCs w:val="32"/>
        </w:rPr>
      </w:pPr>
      <w:r w:rsidRPr="000465F0">
        <w:rPr>
          <w:rFonts w:ascii="黑体" w:eastAsia="黑体" w:hAnsi="黑体" w:hint="eastAsia"/>
          <w:bCs/>
          <w:color w:val="000000" w:themeColor="text1"/>
          <w:spacing w:val="6"/>
          <w:sz w:val="32"/>
          <w:szCs w:val="32"/>
        </w:rPr>
        <w:t>第六章 附则</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第二十条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专项资金的管理费用按照有关规定列入年度部门预算安排。</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第二十一条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本办法由市</w:t>
      </w:r>
      <w:proofErr w:type="gramStart"/>
      <w:r w:rsidRPr="000465F0">
        <w:rPr>
          <w:rFonts w:ascii="Times New Roman" w:eastAsia="仿宋_GB2312" w:hAnsi="Times New Roman" w:hint="eastAsia"/>
          <w:color w:val="000000" w:themeColor="text1"/>
          <w:spacing w:val="6"/>
          <w:sz w:val="32"/>
          <w:szCs w:val="32"/>
        </w:rPr>
        <w:t>物流办</w:t>
      </w:r>
      <w:proofErr w:type="gramEnd"/>
      <w:r w:rsidRPr="000465F0">
        <w:rPr>
          <w:rFonts w:ascii="Times New Roman" w:eastAsia="仿宋_GB2312" w:hAnsi="Times New Roman" w:hint="eastAsia"/>
          <w:color w:val="000000" w:themeColor="text1"/>
          <w:spacing w:val="6"/>
          <w:sz w:val="32"/>
          <w:szCs w:val="32"/>
        </w:rPr>
        <w:t>负责解释。</w:t>
      </w:r>
    </w:p>
    <w:p w:rsidR="000465F0" w:rsidRPr="000465F0" w:rsidRDefault="000465F0" w:rsidP="000465F0">
      <w:pPr>
        <w:ind w:firstLineChars="200" w:firstLine="637"/>
        <w:rPr>
          <w:rFonts w:ascii="Times New Roman" w:eastAsia="仿宋_GB2312" w:hAnsi="Times New Roman"/>
          <w:color w:val="000000" w:themeColor="text1"/>
          <w:spacing w:val="6"/>
          <w:sz w:val="32"/>
          <w:szCs w:val="32"/>
        </w:rPr>
      </w:pPr>
      <w:r w:rsidRPr="000465F0">
        <w:rPr>
          <w:rFonts w:ascii="黑体" w:eastAsia="黑体" w:hAnsi="黑体" w:hint="eastAsia"/>
          <w:color w:val="000000" w:themeColor="text1"/>
          <w:spacing w:val="6"/>
          <w:sz w:val="32"/>
          <w:szCs w:val="32"/>
        </w:rPr>
        <w:t>第二十二条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本办法与法律法规规章或上级政策文件精神相冲突的，按法律法规规章或上级政策文件执行。</w:t>
      </w:r>
    </w:p>
    <w:p w:rsidR="00096BDF" w:rsidRDefault="000465F0" w:rsidP="000465F0">
      <w:pPr>
        <w:ind w:firstLineChars="200" w:firstLine="637"/>
        <w:rPr>
          <w:rFonts w:ascii="仿宋_GB2312" w:eastAsia="仿宋_GB2312" w:hAnsi="楷体" w:cs="宋体"/>
          <w:bCs/>
          <w:kern w:val="0"/>
          <w:sz w:val="32"/>
          <w:szCs w:val="32"/>
        </w:rPr>
      </w:pPr>
      <w:r w:rsidRPr="000465F0">
        <w:rPr>
          <w:rFonts w:ascii="黑体" w:eastAsia="黑体" w:hAnsi="黑体" w:hint="eastAsia"/>
          <w:color w:val="000000" w:themeColor="text1"/>
          <w:spacing w:val="6"/>
          <w:sz w:val="32"/>
          <w:szCs w:val="32"/>
        </w:rPr>
        <w:t>第二十三条</w:t>
      </w:r>
      <w:r w:rsidRPr="000465F0">
        <w:rPr>
          <w:rFonts w:ascii="Times New Roman" w:eastAsia="仿宋_GB2312" w:hAnsi="Times New Roman" w:hint="eastAsia"/>
          <w:color w:val="000000" w:themeColor="text1"/>
          <w:spacing w:val="6"/>
          <w:sz w:val="32"/>
          <w:szCs w:val="32"/>
        </w:rPr>
        <w:t xml:space="preserve"> </w:t>
      </w:r>
      <w:r w:rsidRPr="000465F0">
        <w:rPr>
          <w:rFonts w:ascii="Times New Roman" w:eastAsia="仿宋_GB2312" w:hAnsi="Times New Roman" w:hint="eastAsia"/>
          <w:color w:val="000000" w:themeColor="text1"/>
          <w:spacing w:val="6"/>
          <w:sz w:val="32"/>
          <w:szCs w:val="32"/>
        </w:rPr>
        <w:t>本办法自发文之日起实施，有效期五年。</w:t>
      </w:r>
    </w:p>
    <w:p w:rsidR="00096BDF" w:rsidRDefault="00096BDF" w:rsidP="00096BDF">
      <w:pPr>
        <w:ind w:firstLineChars="200" w:firstLine="613"/>
        <w:rPr>
          <w:rFonts w:ascii="仿宋_GB2312" w:eastAsia="仿宋_GB2312" w:hAnsi="楷体" w:cs="宋体"/>
          <w:bCs/>
          <w:kern w:val="0"/>
          <w:sz w:val="32"/>
          <w:szCs w:val="32"/>
        </w:rPr>
      </w:pPr>
    </w:p>
    <w:p w:rsidR="0065513D" w:rsidRDefault="0065513D" w:rsidP="00096BDF">
      <w:pPr>
        <w:ind w:firstLineChars="200" w:firstLine="613"/>
        <w:rPr>
          <w:rFonts w:ascii="仿宋_GB2312" w:eastAsia="仿宋_GB2312" w:hAnsi="楷体" w:cs="宋体"/>
          <w:bCs/>
          <w:kern w:val="0"/>
          <w:sz w:val="32"/>
          <w:szCs w:val="32"/>
        </w:rPr>
      </w:pPr>
    </w:p>
    <w:p w:rsidR="0065513D" w:rsidRDefault="0065513D" w:rsidP="00096BDF">
      <w:pPr>
        <w:ind w:firstLineChars="200" w:firstLine="613"/>
        <w:rPr>
          <w:rFonts w:ascii="仿宋_GB2312" w:eastAsia="仿宋_GB2312" w:hAnsi="楷体" w:cs="宋体"/>
          <w:bCs/>
          <w:kern w:val="0"/>
          <w:sz w:val="32"/>
          <w:szCs w:val="32"/>
        </w:rPr>
      </w:pPr>
    </w:p>
    <w:p w:rsidR="0065513D" w:rsidRDefault="0065513D" w:rsidP="00096BDF">
      <w:pPr>
        <w:ind w:firstLineChars="200" w:firstLine="613"/>
        <w:rPr>
          <w:rFonts w:ascii="仿宋_GB2312" w:eastAsia="仿宋_GB2312" w:hAnsi="楷体" w:cs="宋体"/>
          <w:bCs/>
          <w:kern w:val="0"/>
          <w:sz w:val="32"/>
          <w:szCs w:val="32"/>
        </w:rPr>
      </w:pPr>
    </w:p>
    <w:p w:rsidR="0065513D" w:rsidRDefault="0065513D" w:rsidP="00096BDF">
      <w:pPr>
        <w:ind w:firstLineChars="200" w:firstLine="613"/>
        <w:rPr>
          <w:rFonts w:ascii="仿宋_GB2312" w:eastAsia="仿宋_GB2312" w:hAnsi="楷体" w:cs="宋体"/>
          <w:bCs/>
          <w:kern w:val="0"/>
          <w:sz w:val="32"/>
          <w:szCs w:val="32"/>
        </w:rPr>
      </w:pPr>
    </w:p>
    <w:p w:rsidR="0065513D" w:rsidRDefault="0065513D"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465F0" w:rsidRDefault="000465F0" w:rsidP="00096BDF">
      <w:pPr>
        <w:ind w:firstLineChars="200" w:firstLine="613"/>
        <w:rPr>
          <w:rFonts w:ascii="仿宋_GB2312" w:eastAsia="仿宋_GB2312" w:hAnsi="楷体" w:cs="宋体"/>
          <w:bCs/>
          <w:kern w:val="0"/>
          <w:sz w:val="32"/>
          <w:szCs w:val="32"/>
        </w:rPr>
      </w:pPr>
    </w:p>
    <w:p w:rsidR="00C1474B" w:rsidRDefault="00C1474B"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Default="00096BDF" w:rsidP="00096BDF">
      <w:pPr>
        <w:ind w:firstLineChars="200" w:firstLine="613"/>
        <w:rPr>
          <w:rFonts w:ascii="仿宋_GB2312" w:eastAsia="仿宋_GB2312" w:hAnsi="楷体" w:cs="宋体"/>
          <w:bCs/>
          <w:kern w:val="0"/>
          <w:sz w:val="32"/>
          <w:szCs w:val="32"/>
        </w:rPr>
      </w:pPr>
    </w:p>
    <w:p w:rsidR="00096BDF" w:rsidRPr="00D57CD3" w:rsidRDefault="00096BDF" w:rsidP="00096BDF">
      <w:pPr>
        <w:ind w:firstLineChars="200" w:firstLine="613"/>
        <w:rPr>
          <w:rFonts w:ascii="仿宋_GB2312" w:eastAsia="仿宋_GB2312" w:hAnsi="楷体" w:cs="宋体"/>
          <w:bCs/>
          <w:kern w:val="0"/>
          <w:sz w:val="32"/>
          <w:szCs w:val="32"/>
        </w:rPr>
      </w:pPr>
    </w:p>
    <w:p w:rsidR="008D7B80" w:rsidRDefault="008D7B80" w:rsidP="00F0515A">
      <w:pPr>
        <w:tabs>
          <w:tab w:val="left" w:pos="673"/>
        </w:tabs>
        <w:ind w:firstLineChars="1500" w:firstLine="3998"/>
        <w:jc w:val="left"/>
        <w:rPr>
          <w:rFonts w:ascii="仿宋_GB2312" w:eastAsia="仿宋_GB2312" w:hAnsi="仿宋_GB2312" w:cs="仿宋_GB2312"/>
          <w:color w:val="333333"/>
          <w:sz w:val="28"/>
          <w:szCs w:val="28"/>
          <w:shd w:val="clear" w:color="auto" w:fill="FFFFFF"/>
        </w:rPr>
      </w:pPr>
    </w:p>
    <w:p w:rsidR="00BC7204" w:rsidRPr="00F0515A" w:rsidRDefault="00BC7204" w:rsidP="00F0515A">
      <w:pPr>
        <w:tabs>
          <w:tab w:val="left" w:pos="673"/>
        </w:tabs>
        <w:ind w:firstLineChars="1500" w:firstLine="3998"/>
        <w:jc w:val="left"/>
        <w:rPr>
          <w:rFonts w:ascii="仿宋_GB2312" w:eastAsia="仿宋_GB2312" w:hAnsi="仿宋_GB2312" w:cs="仿宋_GB2312"/>
          <w:color w:val="333333"/>
          <w:sz w:val="28"/>
          <w:szCs w:val="28"/>
          <w:shd w:val="clear" w:color="auto" w:fill="FFFFFF"/>
        </w:rPr>
      </w:pPr>
    </w:p>
    <w:p w:rsidR="00F835C9" w:rsidRPr="005119EB" w:rsidRDefault="003F6C5A" w:rsidP="009A0002">
      <w:pPr>
        <w:tabs>
          <w:tab w:val="left" w:pos="673"/>
        </w:tabs>
        <w:jc w:val="center"/>
      </w:pPr>
      <w:r w:rsidRPr="003F6C5A">
        <w:rPr>
          <w:rFonts w:ascii="仿宋_GB2312" w:eastAsia="仿宋_GB2312" w:hAnsi="仿宋_GB2312" w:cs="仿宋_GB2312"/>
          <w:noProof/>
          <w:color w:val="333333"/>
          <w:sz w:val="28"/>
          <w:szCs w:val="28"/>
        </w:rPr>
        <w:pict>
          <v:shapetype id="_x0000_t32" coordsize="21600,21600" o:spt="32" o:oned="t" path="m,l21600,21600e" filled="f">
            <v:path arrowok="t" fillok="f" o:connecttype="none"/>
            <o:lock v:ext="edit" shapetype="t"/>
          </v:shapetype>
          <v:shape id="_x0000_s2051" type="#_x0000_t32" style="position:absolute;left:0;text-align:left;margin-left:1.7pt;margin-top:1.75pt;width:441.35pt;height:0;z-index:251659264" o:connectortype="straight"/>
        </w:pict>
      </w:r>
      <w:r w:rsidRPr="003F6C5A">
        <w:rPr>
          <w:rFonts w:ascii="仿宋_GB2312" w:eastAsia="仿宋_GB2312" w:hAnsi="仿宋_GB2312" w:cs="仿宋_GB2312"/>
          <w:noProof/>
          <w:color w:val="333333"/>
          <w:sz w:val="28"/>
          <w:szCs w:val="28"/>
        </w:rPr>
        <w:pict>
          <v:shape id="_x0000_s2052" type="#_x0000_t32" style="position:absolute;left:0;text-align:left;margin-left:1.35pt;margin-top:28pt;width:441.35pt;height:0;z-index:251660288" o:connectortype="straight"/>
        </w:pict>
      </w:r>
      <w:r w:rsidR="00096BDF" w:rsidRPr="00096BDF">
        <w:rPr>
          <w:rFonts w:ascii="仿宋_GB2312" w:eastAsia="仿宋_GB2312" w:hAnsi="仿宋_GB2312" w:cs="仿宋_GB2312" w:hint="eastAsia"/>
          <w:bCs/>
          <w:noProof/>
          <w:color w:val="333333"/>
          <w:sz w:val="28"/>
          <w:szCs w:val="28"/>
        </w:rPr>
        <w:t>鄂州市现代物流业发展促进工作领导小组</w:t>
      </w:r>
      <w:r w:rsidR="00096BDF">
        <w:rPr>
          <w:rFonts w:ascii="仿宋_GB2312" w:eastAsia="仿宋_GB2312" w:hAnsi="仿宋_GB2312" w:cs="仿宋_GB2312" w:hint="eastAsia"/>
          <w:bCs/>
          <w:noProof/>
          <w:color w:val="333333"/>
          <w:sz w:val="28"/>
          <w:szCs w:val="28"/>
        </w:rPr>
        <w:t>办公室</w:t>
      </w:r>
      <w:r w:rsidR="009F1105" w:rsidRPr="005119EB">
        <w:rPr>
          <w:rFonts w:ascii="仿宋_GB2312" w:eastAsia="仿宋_GB2312" w:hAnsi="仿宋_GB2312" w:cs="仿宋_GB2312" w:hint="eastAsia"/>
          <w:color w:val="333333"/>
          <w:sz w:val="28"/>
          <w:szCs w:val="28"/>
          <w:shd w:val="clear" w:color="auto" w:fill="FFFFFF"/>
        </w:rPr>
        <w:t xml:space="preserve"> </w:t>
      </w:r>
      <w:r w:rsidR="00F0515A" w:rsidRPr="005119EB">
        <w:rPr>
          <w:rFonts w:ascii="仿宋_GB2312" w:eastAsia="仿宋_GB2312" w:hAnsi="仿宋_GB2312" w:cs="仿宋_GB2312" w:hint="eastAsia"/>
          <w:color w:val="333333"/>
          <w:sz w:val="28"/>
          <w:szCs w:val="28"/>
          <w:shd w:val="clear" w:color="auto" w:fill="FFFFFF"/>
        </w:rPr>
        <w:t>202</w:t>
      </w:r>
      <w:r w:rsidR="00F80393">
        <w:rPr>
          <w:rFonts w:ascii="仿宋_GB2312" w:eastAsia="仿宋_GB2312" w:hAnsi="仿宋_GB2312" w:cs="仿宋_GB2312" w:hint="eastAsia"/>
          <w:color w:val="333333"/>
          <w:sz w:val="28"/>
          <w:szCs w:val="28"/>
          <w:shd w:val="clear" w:color="auto" w:fill="FFFFFF"/>
        </w:rPr>
        <w:t>1</w:t>
      </w:r>
      <w:r w:rsidR="00F0515A" w:rsidRPr="005119EB">
        <w:rPr>
          <w:rFonts w:ascii="仿宋_GB2312" w:eastAsia="仿宋_GB2312" w:hAnsi="仿宋_GB2312" w:cs="仿宋_GB2312" w:hint="eastAsia"/>
          <w:color w:val="333333"/>
          <w:sz w:val="28"/>
          <w:szCs w:val="28"/>
          <w:shd w:val="clear" w:color="auto" w:fill="FFFFFF"/>
        </w:rPr>
        <w:t>年</w:t>
      </w:r>
      <w:r w:rsidR="000465F0">
        <w:rPr>
          <w:rFonts w:ascii="仿宋_GB2312" w:eastAsia="仿宋_GB2312" w:hAnsi="仿宋_GB2312" w:cs="仿宋_GB2312" w:hint="eastAsia"/>
          <w:color w:val="333333"/>
          <w:sz w:val="28"/>
          <w:szCs w:val="28"/>
          <w:shd w:val="clear" w:color="auto" w:fill="FFFFFF"/>
        </w:rPr>
        <w:t>12</w:t>
      </w:r>
      <w:r w:rsidR="00F0515A" w:rsidRPr="005119EB">
        <w:rPr>
          <w:rFonts w:ascii="仿宋_GB2312" w:eastAsia="仿宋_GB2312" w:hAnsi="仿宋_GB2312" w:cs="仿宋_GB2312" w:hint="eastAsia"/>
          <w:color w:val="333333"/>
          <w:sz w:val="28"/>
          <w:szCs w:val="28"/>
          <w:shd w:val="clear" w:color="auto" w:fill="FFFFFF"/>
        </w:rPr>
        <w:t>月</w:t>
      </w:r>
      <w:r w:rsidR="00573BD7">
        <w:rPr>
          <w:rFonts w:ascii="仿宋_GB2312" w:eastAsia="仿宋_GB2312" w:hAnsi="仿宋_GB2312" w:cs="仿宋_GB2312" w:hint="eastAsia"/>
          <w:color w:val="333333"/>
          <w:sz w:val="28"/>
          <w:szCs w:val="28"/>
          <w:shd w:val="clear" w:color="auto" w:fill="FFFFFF"/>
        </w:rPr>
        <w:t>2</w:t>
      </w:r>
      <w:r w:rsidR="000465F0">
        <w:rPr>
          <w:rFonts w:ascii="仿宋_GB2312" w:eastAsia="仿宋_GB2312" w:hAnsi="仿宋_GB2312" w:cs="仿宋_GB2312" w:hint="eastAsia"/>
          <w:color w:val="333333"/>
          <w:sz w:val="28"/>
          <w:szCs w:val="28"/>
          <w:shd w:val="clear" w:color="auto" w:fill="FFFFFF"/>
        </w:rPr>
        <w:t>3</w:t>
      </w:r>
      <w:r w:rsidR="00F0515A" w:rsidRPr="005119EB">
        <w:rPr>
          <w:rFonts w:ascii="仿宋_GB2312" w:eastAsia="仿宋_GB2312" w:hAnsi="仿宋_GB2312" w:cs="仿宋_GB2312" w:hint="eastAsia"/>
          <w:color w:val="333333"/>
          <w:sz w:val="28"/>
          <w:szCs w:val="28"/>
          <w:shd w:val="clear" w:color="auto" w:fill="FFFFFF"/>
        </w:rPr>
        <w:t>日</w:t>
      </w:r>
      <w:r w:rsidR="00280052" w:rsidRPr="005119EB">
        <w:rPr>
          <w:rFonts w:ascii="仿宋_GB2312" w:eastAsia="仿宋_GB2312" w:hAnsi="仿宋_GB2312" w:cs="仿宋_GB2312" w:hint="eastAsia"/>
          <w:color w:val="333333"/>
          <w:sz w:val="28"/>
          <w:szCs w:val="28"/>
          <w:shd w:val="clear" w:color="auto" w:fill="FFFFFF"/>
        </w:rPr>
        <w:t>印发</w:t>
      </w:r>
    </w:p>
    <w:sectPr w:rsidR="00F835C9" w:rsidRPr="005119EB" w:rsidSect="00E26D8D">
      <w:footerReference w:type="even" r:id="rId9"/>
      <w:footerReference w:type="default" r:id="rId10"/>
      <w:pgSz w:w="11906" w:h="16838" w:code="9"/>
      <w:pgMar w:top="2098" w:right="1418" w:bottom="1985" w:left="1644" w:header="851" w:footer="1418" w:gutter="0"/>
      <w:cols w:space="720"/>
      <w:docGrid w:type="linesAndChars" w:linePitch="289" w:charSpace="-27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F0" w:rsidRDefault="00EE58F0" w:rsidP="00F835C9">
      <w:r>
        <w:separator/>
      </w:r>
    </w:p>
  </w:endnote>
  <w:endnote w:type="continuationSeparator" w:id="0">
    <w:p w:rsidR="00EE58F0" w:rsidRDefault="00EE58F0" w:rsidP="00F83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2878028"/>
      <w:docPartObj>
        <w:docPartGallery w:val="Page Numbers (Bottom of Page)"/>
        <w:docPartUnique/>
      </w:docPartObj>
    </w:sdtPr>
    <w:sdtContent>
      <w:p w:rsidR="006E0D8C" w:rsidRPr="006E0D8C" w:rsidRDefault="006E0D8C">
        <w:pPr>
          <w:pStyle w:val="a4"/>
          <w:rPr>
            <w:rFonts w:asciiTheme="majorEastAsia" w:eastAsiaTheme="majorEastAsia" w:hAnsiTheme="majorEastAsia"/>
            <w:sz w:val="28"/>
            <w:szCs w:val="28"/>
          </w:rPr>
        </w:pPr>
        <w:r w:rsidRPr="006E0D8C">
          <w:rPr>
            <w:rFonts w:asciiTheme="majorEastAsia" w:eastAsiaTheme="majorEastAsia" w:hAnsiTheme="majorEastAsia" w:hint="eastAsia"/>
            <w:color w:val="FFFFFF" w:themeColor="background1"/>
            <w:sz w:val="28"/>
            <w:szCs w:val="28"/>
          </w:rPr>
          <w:t>—</w:t>
        </w:r>
        <w:r w:rsidRPr="006E0D8C">
          <w:rPr>
            <w:rFonts w:asciiTheme="majorEastAsia" w:eastAsiaTheme="majorEastAsia" w:hAnsiTheme="majorEastAsia" w:hint="eastAsia"/>
            <w:sz w:val="28"/>
            <w:szCs w:val="28"/>
          </w:rPr>
          <w:t>—</w:t>
        </w:r>
        <w:r w:rsidR="00F40F72">
          <w:rPr>
            <w:rFonts w:asciiTheme="majorEastAsia" w:eastAsiaTheme="majorEastAsia" w:hAnsiTheme="majorEastAsia" w:hint="eastAsia"/>
            <w:sz w:val="28"/>
            <w:szCs w:val="28"/>
          </w:rPr>
          <w:t xml:space="preserve"> </w:t>
        </w:r>
        <w:r w:rsidR="003F6C5A" w:rsidRPr="006E0D8C">
          <w:rPr>
            <w:rFonts w:asciiTheme="majorEastAsia" w:eastAsiaTheme="majorEastAsia" w:hAnsiTheme="majorEastAsia"/>
            <w:sz w:val="28"/>
            <w:szCs w:val="28"/>
          </w:rPr>
          <w:fldChar w:fldCharType="begin"/>
        </w:r>
        <w:r w:rsidRPr="006E0D8C">
          <w:rPr>
            <w:rFonts w:asciiTheme="majorEastAsia" w:eastAsiaTheme="majorEastAsia" w:hAnsiTheme="majorEastAsia"/>
            <w:sz w:val="28"/>
            <w:szCs w:val="28"/>
          </w:rPr>
          <w:instrText xml:space="preserve"> PAGE   \* MERGEFORMAT </w:instrText>
        </w:r>
        <w:r w:rsidR="003F6C5A" w:rsidRPr="006E0D8C">
          <w:rPr>
            <w:rFonts w:asciiTheme="majorEastAsia" w:eastAsiaTheme="majorEastAsia" w:hAnsiTheme="majorEastAsia"/>
            <w:sz w:val="28"/>
            <w:szCs w:val="28"/>
          </w:rPr>
          <w:fldChar w:fldCharType="separate"/>
        </w:r>
        <w:r w:rsidR="001D78EA" w:rsidRPr="001D78EA">
          <w:rPr>
            <w:rFonts w:asciiTheme="majorEastAsia" w:eastAsiaTheme="majorEastAsia" w:hAnsiTheme="majorEastAsia"/>
            <w:noProof/>
            <w:sz w:val="28"/>
            <w:szCs w:val="28"/>
            <w:lang w:val="zh-CN"/>
          </w:rPr>
          <w:t>2</w:t>
        </w:r>
        <w:r w:rsidR="003F6C5A" w:rsidRPr="006E0D8C">
          <w:rPr>
            <w:rFonts w:asciiTheme="majorEastAsia" w:eastAsiaTheme="majorEastAsia" w:hAnsiTheme="majorEastAsia"/>
            <w:sz w:val="28"/>
            <w:szCs w:val="28"/>
          </w:rPr>
          <w:fldChar w:fldCharType="end"/>
        </w:r>
        <w:r w:rsidR="00F40F72">
          <w:rPr>
            <w:rFonts w:asciiTheme="majorEastAsia" w:eastAsiaTheme="majorEastAsia" w:hAnsiTheme="majorEastAsia" w:hint="eastAsia"/>
            <w:sz w:val="28"/>
            <w:szCs w:val="28"/>
          </w:rPr>
          <w:t xml:space="preserve"> </w:t>
        </w:r>
        <w:r w:rsidRPr="006E0D8C">
          <w:rPr>
            <w:rFonts w:asciiTheme="majorEastAsia" w:eastAsiaTheme="majorEastAsia" w:hAnsiTheme="maj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2878018"/>
      <w:docPartObj>
        <w:docPartGallery w:val="Page Numbers (Bottom of Page)"/>
        <w:docPartUnique/>
      </w:docPartObj>
    </w:sdtPr>
    <w:sdtEndPr>
      <w:rPr>
        <w:color w:val="FFFFFF" w:themeColor="background1"/>
      </w:rPr>
    </w:sdtEndPr>
    <w:sdtContent>
      <w:p w:rsidR="006131A0" w:rsidRPr="006E0D8C" w:rsidRDefault="003F6C5A" w:rsidP="00F40F72">
        <w:pPr>
          <w:pStyle w:val="a4"/>
          <w:numPr>
            <w:ilvl w:val="0"/>
            <w:numId w:val="1"/>
          </w:numPr>
          <w:jc w:val="right"/>
          <w:rPr>
            <w:rFonts w:asciiTheme="majorEastAsia" w:eastAsiaTheme="majorEastAsia" w:hAnsiTheme="majorEastAsia"/>
            <w:color w:val="FFFFFF" w:themeColor="background1"/>
            <w:sz w:val="28"/>
            <w:szCs w:val="28"/>
          </w:rPr>
        </w:pPr>
        <w:r w:rsidRPr="006E0D8C">
          <w:rPr>
            <w:rFonts w:asciiTheme="majorEastAsia" w:eastAsiaTheme="majorEastAsia" w:hAnsiTheme="majorEastAsia"/>
            <w:sz w:val="28"/>
            <w:szCs w:val="28"/>
          </w:rPr>
          <w:fldChar w:fldCharType="begin"/>
        </w:r>
        <w:r w:rsidR="006131A0" w:rsidRPr="006E0D8C">
          <w:rPr>
            <w:rFonts w:asciiTheme="majorEastAsia" w:eastAsiaTheme="majorEastAsia" w:hAnsiTheme="majorEastAsia"/>
            <w:sz w:val="28"/>
            <w:szCs w:val="28"/>
          </w:rPr>
          <w:instrText xml:space="preserve"> PAGE   \* MERGEFORMAT </w:instrText>
        </w:r>
        <w:r w:rsidRPr="006E0D8C">
          <w:rPr>
            <w:rFonts w:asciiTheme="majorEastAsia" w:eastAsiaTheme="majorEastAsia" w:hAnsiTheme="majorEastAsia"/>
            <w:sz w:val="28"/>
            <w:szCs w:val="28"/>
          </w:rPr>
          <w:fldChar w:fldCharType="separate"/>
        </w:r>
        <w:r w:rsidR="001D78EA" w:rsidRPr="001D78EA">
          <w:rPr>
            <w:rFonts w:asciiTheme="majorEastAsia" w:eastAsiaTheme="majorEastAsia" w:hAnsiTheme="majorEastAsia"/>
            <w:noProof/>
            <w:sz w:val="28"/>
            <w:szCs w:val="28"/>
            <w:lang w:val="zh-CN"/>
          </w:rPr>
          <w:t>1</w:t>
        </w:r>
        <w:r w:rsidRPr="006E0D8C">
          <w:rPr>
            <w:rFonts w:asciiTheme="majorEastAsia" w:eastAsiaTheme="majorEastAsia" w:hAnsiTheme="majorEastAsia"/>
            <w:sz w:val="28"/>
            <w:szCs w:val="28"/>
          </w:rPr>
          <w:fldChar w:fldCharType="end"/>
        </w:r>
        <w:r w:rsidR="00F40F72">
          <w:rPr>
            <w:rFonts w:asciiTheme="majorEastAsia" w:eastAsiaTheme="majorEastAsia" w:hAnsiTheme="majorEastAsia" w:hint="eastAsia"/>
            <w:sz w:val="28"/>
            <w:szCs w:val="28"/>
          </w:rPr>
          <w:t xml:space="preserve"> </w:t>
        </w:r>
        <w:r w:rsidR="006E0D8C" w:rsidRPr="006E0D8C">
          <w:rPr>
            <w:rFonts w:asciiTheme="majorEastAsia" w:eastAsiaTheme="majorEastAsia" w:hAnsiTheme="majorEastAsia" w:hint="eastAsia"/>
            <w:sz w:val="28"/>
            <w:szCs w:val="28"/>
          </w:rPr>
          <w:t>—</w:t>
        </w:r>
        <w:r w:rsidR="006E0D8C" w:rsidRPr="006E0D8C">
          <w:rPr>
            <w:rFonts w:asciiTheme="majorEastAsia" w:eastAsiaTheme="majorEastAsia" w:hAnsiTheme="majorEastAsia" w:hint="eastAsia"/>
            <w:color w:val="FFFFFF" w:themeColor="background1"/>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F0" w:rsidRDefault="00EE58F0" w:rsidP="00F835C9">
      <w:r>
        <w:separator/>
      </w:r>
    </w:p>
  </w:footnote>
  <w:footnote w:type="continuationSeparator" w:id="0">
    <w:p w:rsidR="00EE58F0" w:rsidRDefault="00EE58F0" w:rsidP="00F83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9C86AA"/>
    <w:multiLevelType w:val="singleLevel"/>
    <w:tmpl w:val="BF9C86AA"/>
    <w:lvl w:ilvl="0">
      <w:start w:val="2"/>
      <w:numFmt w:val="chineseCounting"/>
      <w:suff w:val="nothing"/>
      <w:lvlText w:val="（%1）"/>
      <w:lvlJc w:val="left"/>
      <w:rPr>
        <w:rFonts w:hint="eastAsia"/>
      </w:rPr>
    </w:lvl>
  </w:abstractNum>
  <w:abstractNum w:abstractNumId="1">
    <w:nsid w:val="0F61260E"/>
    <w:multiLevelType w:val="hybridMultilevel"/>
    <w:tmpl w:val="866E889A"/>
    <w:lvl w:ilvl="0" w:tplc="7C1845D6">
      <w:start w:val="3"/>
      <w:numFmt w:val="japaneseCounting"/>
      <w:lvlText w:val="%1、"/>
      <w:lvlJc w:val="left"/>
      <w:pPr>
        <w:ind w:left="1333" w:hanging="720"/>
      </w:pPr>
      <w:rPr>
        <w:rFonts w:hint="default"/>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2">
    <w:nsid w:val="2D7CEFA3"/>
    <w:multiLevelType w:val="singleLevel"/>
    <w:tmpl w:val="2D7CEFA3"/>
    <w:lvl w:ilvl="0">
      <w:start w:val="2"/>
      <w:numFmt w:val="chineseCounting"/>
      <w:suff w:val="nothing"/>
      <w:lvlText w:val="%1、"/>
      <w:lvlJc w:val="left"/>
      <w:rPr>
        <w:rFonts w:hint="eastAsia"/>
      </w:rPr>
    </w:lvl>
  </w:abstractNum>
  <w:abstractNum w:abstractNumId="3">
    <w:nsid w:val="4CB57674"/>
    <w:multiLevelType w:val="hybridMultilevel"/>
    <w:tmpl w:val="03D69EA0"/>
    <w:lvl w:ilvl="0" w:tplc="A0BE0332">
      <w:numFmt w:val="bullet"/>
      <w:lvlText w:val="—"/>
      <w:lvlJc w:val="left"/>
      <w:pPr>
        <w:ind w:left="360" w:hanging="360"/>
      </w:pPr>
      <w:rPr>
        <w:rFonts w:ascii="宋体" w:eastAsia="宋体" w:hAnsi="宋体" w:cs="Times New Roman"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34596A1"/>
    <w:multiLevelType w:val="singleLevel"/>
    <w:tmpl w:val="634596A1"/>
    <w:lvl w:ilvl="0">
      <w:start w:val="5"/>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bordersDoNotSurroundHeader/>
  <w:bordersDoNotSurroundFooter/>
  <w:proofState w:spelling="clean" w:grammar="clean"/>
  <w:defaultTabStop w:val="420"/>
  <w:evenAndOddHeaders/>
  <w:drawingGridHorizontalSpacing w:val="197"/>
  <w:drawingGridVerticalSpacing w:val="289"/>
  <w:displayHorizontalDrawingGridEvery w:val="0"/>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075B50"/>
    <w:rsid w:val="000003B4"/>
    <w:rsid w:val="00012264"/>
    <w:rsid w:val="000465F0"/>
    <w:rsid w:val="00060F18"/>
    <w:rsid w:val="000764B3"/>
    <w:rsid w:val="00084B7B"/>
    <w:rsid w:val="000954C1"/>
    <w:rsid w:val="00095632"/>
    <w:rsid w:val="00096BDF"/>
    <w:rsid w:val="000B3BC9"/>
    <w:rsid w:val="000E02E9"/>
    <w:rsid w:val="000F218A"/>
    <w:rsid w:val="00136412"/>
    <w:rsid w:val="00192035"/>
    <w:rsid w:val="001C1675"/>
    <w:rsid w:val="001C3D8F"/>
    <w:rsid w:val="001D78EA"/>
    <w:rsid w:val="001E46D7"/>
    <w:rsid w:val="001E6A9F"/>
    <w:rsid w:val="00265178"/>
    <w:rsid w:val="00280052"/>
    <w:rsid w:val="002B79F1"/>
    <w:rsid w:val="00376D49"/>
    <w:rsid w:val="00392B53"/>
    <w:rsid w:val="003B1C2A"/>
    <w:rsid w:val="003D501D"/>
    <w:rsid w:val="003F6C5A"/>
    <w:rsid w:val="004720A8"/>
    <w:rsid w:val="0047307B"/>
    <w:rsid w:val="00482517"/>
    <w:rsid w:val="0049421B"/>
    <w:rsid w:val="004A2B99"/>
    <w:rsid w:val="004A7712"/>
    <w:rsid w:val="004B0C7A"/>
    <w:rsid w:val="004B1A75"/>
    <w:rsid w:val="004D071B"/>
    <w:rsid w:val="004D0804"/>
    <w:rsid w:val="004D43BA"/>
    <w:rsid w:val="004E4289"/>
    <w:rsid w:val="005035D6"/>
    <w:rsid w:val="005119EB"/>
    <w:rsid w:val="005134CC"/>
    <w:rsid w:val="0052455A"/>
    <w:rsid w:val="00534778"/>
    <w:rsid w:val="00557714"/>
    <w:rsid w:val="005579F6"/>
    <w:rsid w:val="00573BD7"/>
    <w:rsid w:val="00592C33"/>
    <w:rsid w:val="00594832"/>
    <w:rsid w:val="005C507B"/>
    <w:rsid w:val="006131A0"/>
    <w:rsid w:val="00621C22"/>
    <w:rsid w:val="0065513D"/>
    <w:rsid w:val="00664725"/>
    <w:rsid w:val="00667B02"/>
    <w:rsid w:val="00671D4C"/>
    <w:rsid w:val="0069229A"/>
    <w:rsid w:val="006B2452"/>
    <w:rsid w:val="006D693C"/>
    <w:rsid w:val="006E0D8C"/>
    <w:rsid w:val="0074558E"/>
    <w:rsid w:val="007501DC"/>
    <w:rsid w:val="00786330"/>
    <w:rsid w:val="0078674E"/>
    <w:rsid w:val="007959B4"/>
    <w:rsid w:val="007C1825"/>
    <w:rsid w:val="007C66A0"/>
    <w:rsid w:val="007F64EE"/>
    <w:rsid w:val="0089069B"/>
    <w:rsid w:val="008D3C43"/>
    <w:rsid w:val="008D7B80"/>
    <w:rsid w:val="00911092"/>
    <w:rsid w:val="00911107"/>
    <w:rsid w:val="00925D51"/>
    <w:rsid w:val="0092616B"/>
    <w:rsid w:val="0093007F"/>
    <w:rsid w:val="00942992"/>
    <w:rsid w:val="00944328"/>
    <w:rsid w:val="0098688A"/>
    <w:rsid w:val="009A0002"/>
    <w:rsid w:val="009A64CA"/>
    <w:rsid w:val="009E1766"/>
    <w:rsid w:val="009F07FD"/>
    <w:rsid w:val="009F1105"/>
    <w:rsid w:val="009F2323"/>
    <w:rsid w:val="00A3780E"/>
    <w:rsid w:val="00A94555"/>
    <w:rsid w:val="00A96DE1"/>
    <w:rsid w:val="00A975A3"/>
    <w:rsid w:val="00AA4581"/>
    <w:rsid w:val="00AA78D6"/>
    <w:rsid w:val="00AE0D9D"/>
    <w:rsid w:val="00AF6B74"/>
    <w:rsid w:val="00B33723"/>
    <w:rsid w:val="00B70DFD"/>
    <w:rsid w:val="00BC7204"/>
    <w:rsid w:val="00BD22C7"/>
    <w:rsid w:val="00BD2F93"/>
    <w:rsid w:val="00C1474B"/>
    <w:rsid w:val="00CD0718"/>
    <w:rsid w:val="00CD4164"/>
    <w:rsid w:val="00D02F63"/>
    <w:rsid w:val="00D14C50"/>
    <w:rsid w:val="00D45EFE"/>
    <w:rsid w:val="00D57CD3"/>
    <w:rsid w:val="00D67DEB"/>
    <w:rsid w:val="00D856FF"/>
    <w:rsid w:val="00D90319"/>
    <w:rsid w:val="00D97360"/>
    <w:rsid w:val="00DA5ED7"/>
    <w:rsid w:val="00DB4976"/>
    <w:rsid w:val="00DC6780"/>
    <w:rsid w:val="00DF08BC"/>
    <w:rsid w:val="00E06D27"/>
    <w:rsid w:val="00E20665"/>
    <w:rsid w:val="00E26D8D"/>
    <w:rsid w:val="00E57364"/>
    <w:rsid w:val="00EC15E2"/>
    <w:rsid w:val="00EE58F0"/>
    <w:rsid w:val="00EF2E78"/>
    <w:rsid w:val="00F030A2"/>
    <w:rsid w:val="00F0515A"/>
    <w:rsid w:val="00F27B19"/>
    <w:rsid w:val="00F33BAA"/>
    <w:rsid w:val="00F40F72"/>
    <w:rsid w:val="00F414FE"/>
    <w:rsid w:val="00F6587B"/>
    <w:rsid w:val="00F80393"/>
    <w:rsid w:val="00F835C9"/>
    <w:rsid w:val="00F85218"/>
    <w:rsid w:val="00FD7771"/>
    <w:rsid w:val="00FE6D54"/>
    <w:rsid w:val="00FF737C"/>
    <w:rsid w:val="03F02235"/>
    <w:rsid w:val="0CEE3006"/>
    <w:rsid w:val="0E470511"/>
    <w:rsid w:val="1E0E2EE9"/>
    <w:rsid w:val="1F8A4248"/>
    <w:rsid w:val="23132A3E"/>
    <w:rsid w:val="2BBE1A06"/>
    <w:rsid w:val="46B43EC4"/>
    <w:rsid w:val="4B075B50"/>
    <w:rsid w:val="4FBB704B"/>
    <w:rsid w:val="56D23EA4"/>
    <w:rsid w:val="66F70052"/>
    <w:rsid w:val="782F7DA8"/>
    <w:rsid w:val="786B79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5C9"/>
    <w:pPr>
      <w:widowControl w:val="0"/>
      <w:jc w:val="both"/>
    </w:pPr>
    <w:rPr>
      <w:rFonts w:ascii="Calibri" w:eastAsia="宋体" w:hAnsi="Calibri" w:cs="Times New Roman"/>
      <w:kern w:val="2"/>
      <w:sz w:val="21"/>
      <w:szCs w:val="24"/>
    </w:rPr>
  </w:style>
  <w:style w:type="paragraph" w:styleId="1">
    <w:name w:val="heading 1"/>
    <w:basedOn w:val="a"/>
    <w:next w:val="a"/>
    <w:qFormat/>
    <w:rsid w:val="00F835C9"/>
    <w:pPr>
      <w:keepNext/>
      <w:keepLines/>
      <w:spacing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835C9"/>
    <w:pPr>
      <w:ind w:leftChars="200" w:left="420"/>
    </w:pPr>
  </w:style>
  <w:style w:type="paragraph" w:styleId="a4">
    <w:name w:val="footer"/>
    <w:basedOn w:val="a"/>
    <w:link w:val="Char"/>
    <w:uiPriority w:val="99"/>
    <w:qFormat/>
    <w:rsid w:val="00F835C9"/>
    <w:pPr>
      <w:tabs>
        <w:tab w:val="center" w:pos="4153"/>
        <w:tab w:val="right" w:pos="8306"/>
      </w:tabs>
      <w:snapToGrid w:val="0"/>
      <w:jc w:val="left"/>
    </w:pPr>
    <w:rPr>
      <w:sz w:val="18"/>
    </w:rPr>
  </w:style>
  <w:style w:type="paragraph" w:styleId="a5">
    <w:name w:val="header"/>
    <w:basedOn w:val="a"/>
    <w:uiPriority w:val="99"/>
    <w:unhideWhenUsed/>
    <w:qFormat/>
    <w:rsid w:val="00F835C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835C9"/>
    <w:pPr>
      <w:widowControl/>
      <w:spacing w:beforeAutospacing="1" w:afterAutospacing="1"/>
      <w:jc w:val="left"/>
    </w:pPr>
    <w:rPr>
      <w:rFonts w:ascii="宋体" w:hAnsi="宋体" w:cs="宋体"/>
      <w:kern w:val="0"/>
      <w:sz w:val="24"/>
    </w:rPr>
  </w:style>
  <w:style w:type="paragraph" w:styleId="2">
    <w:name w:val="Body Text First Indent 2"/>
    <w:basedOn w:val="a3"/>
    <w:qFormat/>
    <w:rsid w:val="00F835C9"/>
    <w:pPr>
      <w:ind w:firstLineChars="200" w:firstLine="420"/>
    </w:pPr>
  </w:style>
  <w:style w:type="character" w:styleId="a7">
    <w:name w:val="Strong"/>
    <w:qFormat/>
    <w:rsid w:val="00F835C9"/>
    <w:rPr>
      <w:rFonts w:ascii="宋体"/>
      <w:b/>
      <w:bCs/>
      <w:sz w:val="24"/>
    </w:rPr>
  </w:style>
  <w:style w:type="character" w:styleId="a8">
    <w:name w:val="Hyperlink"/>
    <w:basedOn w:val="a0"/>
    <w:uiPriority w:val="99"/>
    <w:unhideWhenUsed/>
    <w:qFormat/>
    <w:rsid w:val="00F835C9"/>
    <w:rPr>
      <w:color w:val="0563C1" w:themeColor="hyperlink"/>
      <w:u w:val="single"/>
    </w:rPr>
  </w:style>
  <w:style w:type="character" w:customStyle="1" w:styleId="fontstyle01">
    <w:name w:val="fontstyle01"/>
    <w:basedOn w:val="a0"/>
    <w:qFormat/>
    <w:rsid w:val="00F835C9"/>
    <w:rPr>
      <w:rFonts w:ascii="仿宋_GB2312" w:eastAsia="仿宋_GB2312" w:hAnsi="仿宋_GB2312" w:cs="仿宋_GB2312"/>
      <w:color w:val="000000"/>
      <w:sz w:val="30"/>
      <w:szCs w:val="30"/>
    </w:rPr>
  </w:style>
  <w:style w:type="character" w:customStyle="1" w:styleId="Char">
    <w:name w:val="页脚 Char"/>
    <w:basedOn w:val="a0"/>
    <w:link w:val="a4"/>
    <w:uiPriority w:val="99"/>
    <w:rsid w:val="006131A0"/>
    <w:rPr>
      <w:rFonts w:ascii="Calibri" w:eastAsia="宋体" w:hAnsi="Calibri" w:cs="Times New Roman"/>
      <w:kern w:val="2"/>
      <w:sz w:val="18"/>
      <w:szCs w:val="24"/>
    </w:rPr>
  </w:style>
  <w:style w:type="paragraph" w:styleId="a9">
    <w:name w:val="Date"/>
    <w:basedOn w:val="a"/>
    <w:next w:val="a"/>
    <w:link w:val="Char0"/>
    <w:rsid w:val="008D7B80"/>
    <w:pPr>
      <w:ind w:leftChars="2500" w:left="100"/>
    </w:pPr>
  </w:style>
  <w:style w:type="character" w:customStyle="1" w:styleId="Char0">
    <w:name w:val="日期 Char"/>
    <w:basedOn w:val="a0"/>
    <w:link w:val="a9"/>
    <w:rsid w:val="008D7B80"/>
    <w:rPr>
      <w:rFonts w:ascii="Calibri" w:eastAsia="宋体" w:hAnsi="Calibri" w:cs="Times New Roman"/>
      <w:kern w:val="2"/>
      <w:sz w:val="21"/>
      <w:szCs w:val="24"/>
    </w:rPr>
  </w:style>
  <w:style w:type="character" w:styleId="aa">
    <w:name w:val="Emphasis"/>
    <w:basedOn w:val="a0"/>
    <w:qFormat/>
    <w:rsid w:val="009A0002"/>
  </w:style>
  <w:style w:type="paragraph" w:styleId="ab">
    <w:name w:val="List Paragraph"/>
    <w:basedOn w:val="a"/>
    <w:uiPriority w:val="99"/>
    <w:unhideWhenUsed/>
    <w:rsid w:val="004A771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B86E5-6F9E-4898-858F-4B6D4476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414</Words>
  <Characters>2364</Characters>
  <Application>Microsoft Office Word</Application>
  <DocSecurity>0</DocSecurity>
  <Lines>19</Lines>
  <Paragraphs>5</Paragraphs>
  <ScaleCrop>false</ScaleCrop>
  <Company>微软中国</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月西明</dc:creator>
  <cp:lastModifiedBy>临空物流中心/临空物流中心/鄂州市交通运输局</cp:lastModifiedBy>
  <cp:revision>63</cp:revision>
  <cp:lastPrinted>2022-01-05T06:37:00Z</cp:lastPrinted>
  <dcterms:created xsi:type="dcterms:W3CDTF">2020-12-09T08:14:00Z</dcterms:created>
  <dcterms:modified xsi:type="dcterms:W3CDTF">2022-01-05T06:40:00Z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